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A1379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Pr="00713E1C" w:rsidRDefault="00A13798" w:rsidP="00A13798">
      <w:pPr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A13798" w:rsidRPr="00713E1C" w:rsidRDefault="00A13798" w:rsidP="00A13798">
      <w:pPr>
        <w:pStyle w:val="Heading3"/>
        <w:ind w:firstLine="0"/>
        <w:rPr>
          <w:rFonts w:ascii="GHEA Grapalat" w:hAnsi="GHEA Grapalat" w:cs="Sylfaen"/>
          <w:b w:val="0"/>
          <w:sz w:val="21"/>
          <w:szCs w:val="21"/>
          <w:lang w:val="af-ZA"/>
        </w:rPr>
      </w:pP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Հայտարարության սույն տեքստը հաստատված է գնահատող հանձնաժողովի</w:t>
      </w: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20</w:t>
      </w:r>
      <w:r w:rsidR="00E00AE9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</w:t>
      </w:r>
      <w:r w:rsidR="004071A3" w:rsidRPr="004071A3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2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թվականի </w:t>
      </w:r>
      <w:r w:rsidR="004071A3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հուլիսի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</w:t>
      </w:r>
      <w:r w:rsidR="00B34778"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  <w:t>1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-ի թիվ </w:t>
      </w:r>
      <w:r w:rsidR="001337CA"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1</w:t>
      </w: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 որոշմամբ և հրապարակվում է </w:t>
      </w: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“Գնումների մասին” ՀՀ օրենքի 29-րդ հոդվածի համաձայն</w:t>
      </w:r>
    </w:p>
    <w:p w:rsidR="00A13798" w:rsidRPr="00B11389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</w:pPr>
    </w:p>
    <w:p w:rsidR="00A13798" w:rsidRPr="00FB41E0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1"/>
          <w:szCs w:val="21"/>
          <w:lang w:val="hy-AM" w:eastAsia="en-US"/>
        </w:rPr>
      </w:pPr>
      <w:r w:rsidRPr="00B11389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 xml:space="preserve">Ընթացակարգի ծածկագիրը </w:t>
      </w:r>
      <w:r w:rsidR="004071A3" w:rsidRPr="004071A3">
        <w:rPr>
          <w:rFonts w:ascii="GHEA Grapalat" w:eastAsiaTheme="minorEastAsia" w:hAnsi="GHEA Grapalat" w:cs="Sylfaen"/>
          <w:b w:val="0"/>
          <w:sz w:val="21"/>
          <w:szCs w:val="21"/>
          <w:lang w:val="af-ZA" w:eastAsia="en-US"/>
        </w:rPr>
        <w:t>«ԵՔ-ԷԱՃԱՊՁԲ-22/234»</w:t>
      </w:r>
    </w:p>
    <w:p w:rsidR="00A13798" w:rsidRPr="00403AD6" w:rsidRDefault="00A13798" w:rsidP="00A13798">
      <w:pPr>
        <w:rPr>
          <w:rFonts w:ascii="GHEA Grapalat" w:hAnsi="GHEA Grapalat" w:cs="Sylfaen"/>
          <w:lang w:val="hy-AM"/>
        </w:rPr>
      </w:pPr>
    </w:p>
    <w:p w:rsidR="00A13798" w:rsidRPr="00B11389" w:rsidRDefault="00A13798" w:rsidP="001337CA">
      <w:pPr>
        <w:ind w:firstLine="709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B11389">
        <w:rPr>
          <w:rFonts w:ascii="GHEA Grapalat" w:hAnsi="GHEA Grapalat" w:cs="Sylfaen"/>
          <w:sz w:val="21"/>
          <w:szCs w:val="21"/>
          <w:lang w:val="af-ZA"/>
        </w:rPr>
        <w:tab/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Երևանի քաղաքապետարանի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կարիքների համար </w:t>
      </w:r>
      <w:r w:rsidR="00B11389" w:rsidRPr="00B11389">
        <w:rPr>
          <w:rFonts w:ascii="GHEA Grapalat" w:hAnsi="GHEA Grapalat" w:cs="Sylfaen"/>
          <w:sz w:val="21"/>
          <w:szCs w:val="21"/>
          <w:lang w:val="af-ZA"/>
        </w:rPr>
        <w:t>ավտոբուսների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ձեռքբերման նպատակով կազմակերպված </w:t>
      </w:r>
      <w:r w:rsidR="004071A3" w:rsidRPr="004071A3">
        <w:rPr>
          <w:rFonts w:ascii="GHEA Grapalat" w:hAnsi="GHEA Grapalat" w:cs="Sylfaen"/>
          <w:sz w:val="21"/>
          <w:szCs w:val="21"/>
          <w:lang w:val="af-ZA"/>
        </w:rPr>
        <w:t>«ԵՔ-ԷԱՃԱՊՁԲ-22/234»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Pr="00B11389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 xml:space="preserve"> </w:t>
      </w:r>
      <w:r w:rsidR="004071A3" w:rsidRPr="004071A3">
        <w:rPr>
          <w:rFonts w:ascii="GHEA Grapalat" w:hAnsi="GHEA Grapalat" w:cs="Sylfaen"/>
          <w:sz w:val="21"/>
          <w:szCs w:val="21"/>
          <w:lang w:val="af-ZA"/>
        </w:rPr>
        <w:t>28.06.2022 թվականին ժ. 19:46</w:t>
      </w:r>
      <w:r w:rsidR="002979EA" w:rsidRPr="00B11389">
        <w:rPr>
          <w:rFonts w:ascii="GHEA Grapalat" w:hAnsi="GHEA Grapalat" w:cs="Sylfaen"/>
          <w:sz w:val="21"/>
          <w:szCs w:val="21"/>
          <w:lang w:val="af-ZA"/>
        </w:rPr>
        <w:t xml:space="preserve">. 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ստացված հարցադրումը և 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դրա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վերաբերյալ </w:t>
      </w:r>
      <w:r w:rsidR="004071A3">
        <w:rPr>
          <w:rFonts w:ascii="GHEA Grapalat" w:hAnsi="GHEA Grapalat" w:cs="Sylfaen"/>
          <w:sz w:val="21"/>
          <w:szCs w:val="21"/>
          <w:lang w:val="hy-AM"/>
        </w:rPr>
        <w:t>01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.</w:t>
      </w:r>
      <w:r w:rsidR="00B34778" w:rsidRPr="004071A3">
        <w:rPr>
          <w:rFonts w:ascii="GHEA Grapalat" w:hAnsi="GHEA Grapalat" w:cs="Sylfaen"/>
          <w:sz w:val="21"/>
          <w:szCs w:val="21"/>
          <w:lang w:val="af-ZA"/>
        </w:rPr>
        <w:t>0</w:t>
      </w:r>
      <w:r w:rsidR="004071A3">
        <w:rPr>
          <w:rFonts w:ascii="GHEA Grapalat" w:hAnsi="GHEA Grapalat" w:cs="Sylfaen"/>
          <w:sz w:val="21"/>
          <w:szCs w:val="21"/>
          <w:lang w:val="hy-AM"/>
        </w:rPr>
        <w:t>7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.20</w:t>
      </w:r>
      <w:r w:rsidR="00E00AE9" w:rsidRPr="00B11389">
        <w:rPr>
          <w:rFonts w:ascii="GHEA Grapalat" w:hAnsi="GHEA Grapalat" w:cs="Sylfaen"/>
          <w:sz w:val="21"/>
          <w:szCs w:val="21"/>
          <w:lang w:val="af-ZA"/>
        </w:rPr>
        <w:t>2</w:t>
      </w:r>
      <w:r w:rsidR="004071A3">
        <w:rPr>
          <w:rFonts w:ascii="GHEA Grapalat" w:hAnsi="GHEA Grapalat" w:cs="Sylfaen"/>
          <w:sz w:val="21"/>
          <w:szCs w:val="21"/>
          <w:lang w:val="hy-AM"/>
        </w:rPr>
        <w:t>2</w:t>
      </w:r>
      <w:r w:rsidR="001337CA" w:rsidRPr="00B11389">
        <w:rPr>
          <w:rFonts w:ascii="GHEA Grapalat" w:hAnsi="GHEA Grapalat" w:cs="Sylfaen"/>
          <w:sz w:val="21"/>
          <w:szCs w:val="21"/>
          <w:lang w:val="af-ZA"/>
        </w:rPr>
        <w:t>թ.</w:t>
      </w:r>
      <w:r w:rsidRPr="00B11389">
        <w:rPr>
          <w:rFonts w:ascii="GHEA Grapalat" w:hAnsi="GHEA Grapalat" w:cs="Sylfaen"/>
          <w:sz w:val="21"/>
          <w:szCs w:val="21"/>
          <w:lang w:val="af-ZA"/>
        </w:rPr>
        <w:t xml:space="preserve"> տրամադրված պարզաբանումը`</w:t>
      </w:r>
    </w:p>
    <w:p w:rsidR="001337CA" w:rsidRPr="004E6667" w:rsidRDefault="00A13798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E6667">
        <w:rPr>
          <w:rFonts w:ascii="GHEA Grapalat" w:hAnsi="GHEA Grapalat" w:cs="Sylfaen"/>
          <w:b/>
          <w:sz w:val="22"/>
          <w:szCs w:val="22"/>
          <w:lang w:val="hy-AM"/>
        </w:rPr>
        <w:t xml:space="preserve">Հարցադրում N 1 </w:t>
      </w:r>
    </w:p>
    <w:p w:rsidR="00FB41E0" w:rsidRPr="004E6667" w:rsidRDefault="00FB41E0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071A3" w:rsidRPr="004071A3" w:rsidRDefault="004071A3" w:rsidP="004071A3">
      <w:pPr>
        <w:jc w:val="both"/>
        <w:rPr>
          <w:lang w:val="ru-RU"/>
        </w:rPr>
      </w:pP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Уважаемый Заказчик</w:t>
      </w:r>
      <w:r w:rsidRPr="00F46E30">
        <w:rPr>
          <w:rFonts w:ascii="MS Mincho" w:hAnsi="MS Mincho" w:cs="MS Mincho"/>
          <w:color w:val="546E7A"/>
          <w:shd w:val="clear" w:color="auto" w:fill="ECEFF1"/>
          <w:lang w:val="ru-RU"/>
        </w:rPr>
        <w:t>！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 Внимательно проанализировали техническое задание, кажется, что оно имеет некоторые дискриминационные требования по отношению к потенциальным участеикам для нужд мэрии Еревана преобретение 150 автобусов под кодом 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proofErr w:type="spellStart"/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proofErr w:type="spellEnd"/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-22/234 Просим Вас пересмотреть эти пункты: 1.Приложение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-22/234" «Шины размером 255 /70</w:t>
      </w:r>
      <w:r w:rsidRPr="00F46E30">
        <w:rPr>
          <w:rFonts w:ascii="Segoe UI" w:hAnsi="Segoe UI" w:cs="Segoe UI"/>
          <w:color w:val="546E7A"/>
          <w:shd w:val="clear" w:color="auto" w:fill="ECEFF1"/>
        </w:rPr>
        <w:t>R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22.5» Размерность шин должен обеспечивать выполнение требований Правил ООН №107 в отношении максимальной высоты первой ступеньки - 340 мм. Шины размером 245/70</w:t>
      </w:r>
      <w:r w:rsidRPr="00F46E30">
        <w:rPr>
          <w:rFonts w:ascii="Segoe UI" w:hAnsi="Segoe UI" w:cs="Segoe UI"/>
          <w:color w:val="546E7A"/>
          <w:shd w:val="clear" w:color="auto" w:fill="ECEFF1"/>
        </w:rPr>
        <w:t>R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19.5 или 265/70</w:t>
      </w:r>
      <w:r w:rsidRPr="00F46E30">
        <w:rPr>
          <w:rFonts w:ascii="Segoe UI" w:hAnsi="Segoe UI" w:cs="Segoe UI"/>
          <w:color w:val="546E7A"/>
          <w:shd w:val="clear" w:color="auto" w:fill="ECEFF1"/>
        </w:rPr>
        <w:t>R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19.5 могут быть приемлемы? Эти размерности шин сответствуют вышеуказанным требованиям Правил ООН №107. У шины 245/70</w:t>
      </w:r>
      <w:r w:rsidRPr="00F46E30">
        <w:rPr>
          <w:rFonts w:ascii="Segoe UI" w:hAnsi="Segoe UI" w:cs="Segoe UI"/>
          <w:color w:val="546E7A"/>
          <w:shd w:val="clear" w:color="auto" w:fill="ECEFF1"/>
        </w:rPr>
        <w:t>R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19.5 или 265/70</w:t>
      </w:r>
      <w:r w:rsidRPr="00F46E30">
        <w:rPr>
          <w:rFonts w:ascii="Segoe UI" w:hAnsi="Segoe UI" w:cs="Segoe UI"/>
          <w:color w:val="546E7A"/>
          <w:shd w:val="clear" w:color="auto" w:fill="ECEFF1"/>
        </w:rPr>
        <w:t>R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19.5 (спущенные шины, бескамерные) такие преимущества: а. Широкий протектор, хорошая боковая жесткость, сильное сцепление, хороший отвод тепла, лучшая устойчивость при движении на высокой скорости, а срок службы на горных дорогах в два раза больше, чем у обычных шин; б. Бескамерный, хороший баланс, меньше тепла, редкая утечка воздуха мгновенно и повышенная безопасность при высокоскоростном вождении; в. Обеспечивая проходимость транспортного средства и соблюдение правила ТР ТС 018/2011 к высоте ступеней у дверей, также может эффективно повысить удобство посадки и высадки пассажиров. Просим комитета коммисии исключить данное требование или в этот пункт добавить фразу «или эквивалент, размерность шин которого должен обеспечивать выполнение требований Правил ООН №107 в отношении максимальной высоты первой ступеньки - 340 мм.», чтобы расширеть круга потенциальных участников. 2.Приложение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-22/234" Масса снаряженного и оборудованного необходимыми принадлежностями автобуса не более 9350 кг. Требование Заказчика предоставить «Масса снаряженного и оборудованного необходимыми принадлежностями автобуса не более 9350 кг» не целесообразно. Учитывая на то, что на международном рынке масса снаряженного и оборудованного необходимыми принадлежностями автобуса основных производителей автобусов (учитывая вес газового баллона вместимостью 720 литров компримированным природным газом) в этом сегменте составляет от 9350 до 9900 кг. Предлагается изложить в следующей редакции: Снаряженная масса должна не более 9900кг. 3.Приложение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-22/234" «Система подвески на передней и задней осях: пневматическая 2/4, независимая передняя подвеска, низкий мост с 2/4 амортизаторами двойного действия, механическая подъемная система </w:t>
      </w:r>
      <w:r w:rsidRPr="00F46E30">
        <w:rPr>
          <w:rFonts w:ascii="Segoe UI" w:hAnsi="Segoe UI" w:cs="Segoe UI"/>
          <w:color w:val="546E7A"/>
          <w:shd w:val="clear" w:color="auto" w:fill="ECEFF1"/>
        </w:rPr>
        <w:t>Knorr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 или аналогичная». В 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lastRenderedPageBreak/>
        <w:t>связи с тем, что у разных автобусных производителей могут быть различия в расположении конструкции задней подвески и количестве задних амортизаторов в соответствии с различными техническими линиями, но фнукии и способности их автобусов может быть гарантированы.Указание конкретного количества амортизаторов в этом пункте может быть дискриминационным требованием по отношению к потенциальным участникам. Просим комитета коммисии исключить данное требование или в этот пункт добавить фразу «или его эквивалент». 4.Приложение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-22/234" "Длина 8500 мм ± 200 мм, ширина не более 2600 мм" Просим комитета коммисии пересмотреть длину к автобусу и внесенить изменений в техническое задание с целью расширения круга производителей способных принять участие в процедуре электронного аукциона. Предлагается изложить в следующей редакции: длина 8800 мм ± 200 мм</w:t>
      </w:r>
      <w:r w:rsidRPr="00F46E30">
        <w:rPr>
          <w:rFonts w:ascii="MS Gothic" w:hAnsi="MS Gothic" w:cs="MS Gothic"/>
          <w:color w:val="546E7A"/>
          <w:shd w:val="clear" w:color="auto" w:fill="ECEFF1"/>
          <w:lang w:val="ru-RU"/>
        </w:rPr>
        <w:t>․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,ширина не более 2600 мм. Таким образом, длина автобуса сможет удовлетворить потребности Заказчика к ТС, работающих на дорогах Еревана, и также сможет расширить круг участников электронного аукциона, что в большей степени способствует выбору Заказчиком подходящей продукции. 5.Приложение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-22/234" «Автобус с низкой посадкой для входа, без ступенчатой высоты, максимальная высота входау двери должна быть 380 мм.» Согласно тендерной документации, автобусы,приобретаемые Заказчиком , относятся к транспортным средствам </w:t>
      </w:r>
      <w:r w:rsidRPr="00F46E30">
        <w:rPr>
          <w:rFonts w:ascii="Segoe UI" w:hAnsi="Segoe UI" w:cs="Segoe UI"/>
          <w:color w:val="546E7A"/>
          <w:shd w:val="clear" w:color="auto" w:fill="ECEFF1"/>
        </w:rPr>
        <w:t>I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 класса, которые дожны соответствовать Правилам ООН № 107 «общие требования безопасности к пассажирским транспортным средствам.» А также Заказчик потребуется того, что, приобретаемые автобусы должны соответствовать требованиям, установленным техническим регламентом Таможенного союза "О безопасности колесных транспортных средств" (ТР ТС 018/2011), принятым решением комиссии Таможенного союза от 9 декабря 2011 года номер 877, действующей в Республике Армения со 2-го января 2020 года. Максимальная высота ступени у дверей должна быть 380 мм в техническом задании явно противоречит требованиям Технического регламента Таможенного союза ТР ТС 018/2011 и Правил ООН №107 (согласно требованиям - Максимальная высота ступеньки над уровнем дороги,не более 340 мм, при книлинге 270 мм). Просим комитета коммисии внесенить изменений в техническое задание по поводу максимальной высоты ступени у дверей, чтобы техническое задание соответствует требованиям Технического регламента Таможенного союза ТР ТС 018/2011. 6.Приложение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-22/234" «Устройство дистанционного управления внутренним оборудованием автобуса, которое должны быть подключены к внутренним устройствам (интерфейс </w:t>
      </w:r>
      <w:r w:rsidRPr="00F46E30">
        <w:rPr>
          <w:rFonts w:ascii="Segoe UI" w:hAnsi="Segoe UI" w:cs="Segoe UI"/>
          <w:color w:val="546E7A"/>
          <w:shd w:val="clear" w:color="auto" w:fill="ECEFF1"/>
        </w:rPr>
        <w:t>RJ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45) и иметь возможность удаленного подключения - управление по сети 3</w:t>
      </w:r>
      <w:r w:rsidRPr="00F46E30">
        <w:rPr>
          <w:rFonts w:ascii="Segoe UI" w:hAnsi="Segoe UI" w:cs="Segoe UI"/>
          <w:color w:val="546E7A"/>
          <w:shd w:val="clear" w:color="auto" w:fill="ECEFF1"/>
        </w:rPr>
        <w:t>G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 и 4</w:t>
      </w:r>
      <w:r w:rsidRPr="00F46E30">
        <w:rPr>
          <w:rFonts w:ascii="Segoe UI" w:hAnsi="Segoe UI" w:cs="Segoe UI"/>
          <w:color w:val="546E7A"/>
          <w:shd w:val="clear" w:color="auto" w:fill="ECEFF1"/>
        </w:rPr>
        <w:t>G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» Просим разъяснить о дистанционном управлении по данному пункту.Относится ли оно к дистанционной передаче данных от камеров, чтобы экран мониторинга в автобусной компании в режиме реального времени получает изображения видеонаблюдения из салона работающих транспортных средств по сети 3</w:t>
      </w:r>
      <w:r w:rsidRPr="00F46E30">
        <w:rPr>
          <w:rFonts w:ascii="Segoe UI" w:hAnsi="Segoe UI" w:cs="Segoe UI"/>
          <w:color w:val="546E7A"/>
          <w:shd w:val="clear" w:color="auto" w:fill="ECEFF1"/>
        </w:rPr>
        <w:t>G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 и 4</w:t>
      </w:r>
      <w:r w:rsidRPr="00F46E30">
        <w:rPr>
          <w:rFonts w:ascii="Segoe UI" w:hAnsi="Segoe UI" w:cs="Segoe UI"/>
          <w:color w:val="546E7A"/>
          <w:shd w:val="clear" w:color="auto" w:fill="ECEFF1"/>
        </w:rPr>
        <w:t>G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? 7.Приложение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-22/234" «Наличие барьера, обеспечивающего безопасность лобового стекла.» Просим комитета коммисии разъяснить что такое «барьер, обеспечивающеий безопасность лобового стекла», как это понимать? 8.Приложение № 1 к Договору под кодом "</w:t>
      </w:r>
      <w:r w:rsidRPr="00F46E30">
        <w:rPr>
          <w:rFonts w:ascii="Segoe UI" w:hAnsi="Segoe UI" w:cs="Segoe UI"/>
          <w:color w:val="546E7A"/>
          <w:shd w:val="clear" w:color="auto" w:fill="ECEFF1"/>
        </w:rPr>
        <w:t>EQ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>-</w:t>
      </w:r>
      <w:r w:rsidRPr="00F46E30">
        <w:rPr>
          <w:rFonts w:ascii="Segoe UI" w:hAnsi="Segoe UI" w:cs="Segoe UI"/>
          <w:color w:val="546E7A"/>
          <w:shd w:val="clear" w:color="auto" w:fill="ECEFF1"/>
        </w:rPr>
        <w:t>EAAPDZB</w:t>
      </w:r>
      <w:r w:rsidRPr="00F46E30">
        <w:rPr>
          <w:rFonts w:ascii="Segoe UI" w:hAnsi="Segoe UI" w:cs="Segoe UI"/>
          <w:color w:val="546E7A"/>
          <w:shd w:val="clear" w:color="auto" w:fill="ECEFF1"/>
          <w:lang w:val="ru-RU"/>
        </w:rPr>
        <w:t xml:space="preserve">-22/234" «Участник должен обеспечить такие условия обслуживания и запчасти(1), которые сервисный центр обеспечит со дня эксплуатации, постоянную замену и ремонт всех ходовых быстроизнашиваемых частей.» Требуются ли участнику бесплатного предоставления этих запчастей Заказчику, или просто для обеспечения того, что Заказчику можно приобрести необходимые запчасти в сервисном центре тогда, когда автобусы нуждается в ремонте или замене их? </w:t>
      </w:r>
      <w:r w:rsidRPr="004071A3">
        <w:rPr>
          <w:rFonts w:ascii="Segoe UI" w:hAnsi="Segoe UI" w:cs="Segoe UI"/>
          <w:color w:val="546E7A"/>
          <w:shd w:val="clear" w:color="auto" w:fill="ECEFF1"/>
          <w:lang w:val="ru-RU"/>
        </w:rPr>
        <w:t>Большое вам спасибо за вашеразъяснение!</w:t>
      </w:r>
    </w:p>
    <w:p w:rsidR="00FB41E0" w:rsidRPr="004E6667" w:rsidRDefault="00FB41E0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37CA" w:rsidRPr="004E6667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E6667">
        <w:rPr>
          <w:rFonts w:ascii="GHEA Grapalat" w:hAnsi="GHEA Grapalat" w:cs="Sylfaen"/>
          <w:b/>
          <w:sz w:val="22"/>
          <w:szCs w:val="22"/>
          <w:lang w:val="hy-AM"/>
        </w:rPr>
        <w:t xml:space="preserve">Պարզաբանում N 1 </w:t>
      </w:r>
    </w:p>
    <w:p w:rsidR="004071A3" w:rsidRPr="002F32BC" w:rsidRDefault="004071A3" w:rsidP="004071A3">
      <w:pPr>
        <w:pStyle w:val="v1msonormal"/>
        <w:shd w:val="clear" w:color="auto" w:fill="FFFFFF"/>
        <w:spacing w:before="0" w:beforeAutospacing="0" w:after="0" w:afterAutospacing="0" w:line="253" w:lineRule="atLeast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F46E30">
        <w:rPr>
          <w:rFonts w:ascii="GHEA Grapalat" w:hAnsi="GHEA Grapalat"/>
          <w:color w:val="333333"/>
          <w:sz w:val="22"/>
          <w:szCs w:val="22"/>
          <w:lang w:val="hy-AM"/>
        </w:rPr>
        <w:t>Ի պատասխան Ձեր կողմից ուղարկված հարցման հայտնում եմ, որ մրցույթի տեխնիկական առաջադրանքի պատրաստման համար հիմք է ընդունվել WYG խորհրդատվական ընկերության կողմից մշակված՝ Երևան քաղաքի հասարակական տրանսպորտի</w:t>
      </w:r>
      <w:r w:rsidRPr="00F46E30">
        <w:rPr>
          <w:rFonts w:ascii="Calibri" w:hAnsi="Calibri" w:cs="Calibri"/>
          <w:color w:val="333333"/>
          <w:sz w:val="22"/>
          <w:szCs w:val="22"/>
          <w:lang w:val="hy-AM"/>
        </w:rPr>
        <w:t> </w:t>
      </w:r>
      <w:r w:rsidRPr="00F46E30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F46E30">
        <w:rPr>
          <w:rFonts w:ascii="GHEA Grapalat" w:hAnsi="GHEA Grapalat" w:cs="GHEA Grapalat"/>
          <w:color w:val="333333"/>
          <w:sz w:val="22"/>
          <w:szCs w:val="22"/>
          <w:lang w:val="hy-AM"/>
        </w:rPr>
        <w:t>նոր</w:t>
      </w:r>
      <w:r w:rsidRPr="00F46E30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F46E30">
        <w:rPr>
          <w:rFonts w:ascii="GHEA Grapalat" w:hAnsi="GHEA Grapalat" w:cs="GHEA Grapalat"/>
          <w:color w:val="333333"/>
          <w:sz w:val="22"/>
          <w:szCs w:val="22"/>
          <w:lang w:val="hy-AM"/>
        </w:rPr>
        <w:t>երթուղային</w:t>
      </w:r>
      <w:r w:rsidRPr="00F46E30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F46E30">
        <w:rPr>
          <w:rFonts w:ascii="GHEA Grapalat" w:hAnsi="GHEA Grapalat" w:cs="GHEA Grapalat"/>
          <w:color w:val="333333"/>
          <w:sz w:val="22"/>
          <w:szCs w:val="22"/>
          <w:lang w:val="hy-AM"/>
        </w:rPr>
        <w:t>ցանցի</w:t>
      </w:r>
      <w:r w:rsidRPr="00F46E30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F46E30">
        <w:rPr>
          <w:rFonts w:ascii="GHEA Grapalat" w:hAnsi="GHEA Grapalat" w:cs="GHEA Grapalat"/>
          <w:color w:val="333333"/>
          <w:sz w:val="22"/>
          <w:szCs w:val="22"/>
          <w:lang w:val="hy-AM"/>
        </w:rPr>
        <w:t>հաստատված</w:t>
      </w:r>
      <w:r w:rsidRPr="002F32BC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F46E30">
        <w:rPr>
          <w:rFonts w:ascii="GHEA Grapalat" w:hAnsi="GHEA Grapalat" w:cs="GHEA Grapalat"/>
          <w:color w:val="333333"/>
          <w:sz w:val="22"/>
          <w:szCs w:val="22"/>
          <w:lang w:val="hy-AM"/>
        </w:rPr>
        <w:t>նախագիծը</w:t>
      </w:r>
      <w:r w:rsidRPr="002F32BC">
        <w:rPr>
          <w:rFonts w:ascii="GHEA Grapalat" w:hAnsi="GHEA Grapalat" w:cs="GHEA Grapalat"/>
          <w:color w:val="333333"/>
          <w:sz w:val="22"/>
          <w:szCs w:val="22"/>
          <w:lang w:val="hy-AM"/>
        </w:rPr>
        <w:t>:</w:t>
      </w:r>
    </w:p>
    <w:p w:rsidR="004071A3" w:rsidRPr="002F32BC" w:rsidRDefault="004071A3" w:rsidP="004071A3">
      <w:pPr>
        <w:pStyle w:val="v1msonormal"/>
        <w:shd w:val="clear" w:color="auto" w:fill="FFFFFF"/>
        <w:spacing w:before="0" w:beforeAutospacing="0" w:after="0" w:afterAutospacing="0" w:line="253" w:lineRule="atLeast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F46E30">
        <w:rPr>
          <w:rFonts w:ascii="GHEA Grapalat" w:hAnsi="GHEA Grapalat" w:cs="GHEA Grapalat"/>
          <w:color w:val="333333"/>
          <w:sz w:val="22"/>
          <w:szCs w:val="22"/>
          <w:lang w:val="hy-AM"/>
        </w:rPr>
        <w:t>Նախորդ</w:t>
      </w:r>
      <w:r w:rsidRPr="002F32BC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մրցույթի փորձը ցույց է տալիս, որ մեր կողմից ընդունված տեխնիկական բնութագրում նշված բոլոր չափորոշիչները բավարարել են առնվազն երկու մասնակցի, ինչն ընդունելի է ՀՀ գնումների օրենսդրությամբ: Միևնույն ժամանակ նման տեխնիկական պայմաններով ավտոբուսներ ներկայումս առկա են ՀՀ-ում, որոնք մատակարարելիս ներկայացվել են ԵԱՏՄ-ի սերտիֆիկատ:</w:t>
      </w:r>
    </w:p>
    <w:p w:rsidR="002F32BC" w:rsidRPr="002F32BC" w:rsidRDefault="002F32BC" w:rsidP="002F32BC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eastAsia="Times New Roman" w:hAnsi="GHEA Grapalat" w:cs="GHEA Grapalat"/>
          <w:color w:val="333333"/>
          <w:sz w:val="22"/>
          <w:szCs w:val="22"/>
          <w:lang w:val="hy-AM"/>
        </w:rPr>
      </w:pPr>
      <w:r w:rsidRPr="002F32BC">
        <w:rPr>
          <w:rFonts w:ascii="GHEA Grapalat" w:eastAsia="Times New Roman" w:hAnsi="GHEA Grapalat" w:cs="GHEA Grapalat"/>
          <w:color w:val="333333"/>
          <w:sz w:val="22"/>
          <w:szCs w:val="22"/>
          <w:lang w:val="hy-AM"/>
        </w:rPr>
        <w:t>Ինչ վերաբերում է մասնակցի կողմից պահեստամասերի ապահովմանը, ապա դա անվճար չի տրամադրվում Պատվիրատուին, այլ դրանցով պետք է ապահովված լինի սպասարկող կազմակերպությանը, սպասարկման աշխատանքները ժամանակին և պատշաճ մակարդակով իրականացնելու համար:</w:t>
      </w:r>
    </w:p>
    <w:p w:rsidR="00E00AE9" w:rsidRPr="002F32BC" w:rsidRDefault="00E00AE9" w:rsidP="004E6667">
      <w:pPr>
        <w:jc w:val="both"/>
        <w:rPr>
          <w:rFonts w:ascii="GHEA Grapalat" w:eastAsia="Times New Roman" w:hAnsi="GHEA Grapalat" w:cs="GHEA Grapalat"/>
          <w:color w:val="333333"/>
          <w:lang w:val="hy-AM"/>
        </w:rPr>
      </w:pPr>
      <w:bookmarkStart w:id="0" w:name="_GoBack"/>
      <w:bookmarkEnd w:id="0"/>
    </w:p>
    <w:p w:rsidR="00A13798" w:rsidRPr="002F32BC" w:rsidRDefault="00A13798" w:rsidP="004E6667">
      <w:pPr>
        <w:spacing w:after="0" w:line="240" w:lineRule="auto"/>
        <w:jc w:val="both"/>
        <w:rPr>
          <w:rFonts w:ascii="GHEA Grapalat" w:eastAsia="Times New Roman" w:hAnsi="GHEA Grapalat" w:cs="GHEA Grapalat"/>
          <w:color w:val="333333"/>
          <w:lang w:val="hy-AM"/>
        </w:rPr>
      </w:pPr>
      <w:r w:rsidRPr="002F32BC">
        <w:rPr>
          <w:rFonts w:ascii="GHEA Grapalat" w:eastAsia="Times New Roman" w:hAnsi="GHEA Grapalat" w:cs="GHEA Grapalat"/>
          <w:color w:val="333333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A13798" w:rsidRPr="002F32BC" w:rsidRDefault="004071A3" w:rsidP="004E6667">
      <w:pPr>
        <w:spacing w:after="0" w:line="240" w:lineRule="auto"/>
        <w:jc w:val="both"/>
        <w:rPr>
          <w:rFonts w:ascii="GHEA Grapalat" w:eastAsia="Times New Roman" w:hAnsi="GHEA Grapalat" w:cs="GHEA Grapalat"/>
          <w:color w:val="333333"/>
          <w:lang w:val="hy-AM"/>
        </w:rPr>
      </w:pPr>
      <w:r w:rsidRPr="002F32BC">
        <w:rPr>
          <w:rFonts w:ascii="GHEA Grapalat" w:eastAsia="Times New Roman" w:hAnsi="GHEA Grapalat" w:cs="GHEA Grapalat"/>
          <w:color w:val="333333"/>
          <w:lang w:val="hy-AM"/>
        </w:rPr>
        <w:t>«ԵՔ-ԷԱՃԱՊՁԲ-22/234»</w:t>
      </w:r>
      <w:r w:rsidR="00DF053F" w:rsidRPr="002F32BC">
        <w:rPr>
          <w:rFonts w:ascii="GHEA Grapalat" w:eastAsia="Times New Roman" w:hAnsi="GHEA Grapalat" w:cs="GHEA Grapalat"/>
          <w:color w:val="333333"/>
          <w:lang w:val="hy-AM"/>
        </w:rPr>
        <w:t xml:space="preserve"> </w:t>
      </w:r>
      <w:r w:rsidR="00A13798" w:rsidRPr="002F32BC">
        <w:rPr>
          <w:rFonts w:ascii="GHEA Grapalat" w:eastAsia="Times New Roman" w:hAnsi="GHEA Grapalat" w:cs="GHEA Grapalat"/>
          <w:color w:val="333333"/>
          <w:lang w:val="hy-AM"/>
        </w:rPr>
        <w:t>ծածկագրով գնահատող հանձնաժողովի քարտուղար</w:t>
      </w:r>
      <w:r w:rsidR="001337CA" w:rsidRPr="002F32BC">
        <w:rPr>
          <w:rFonts w:ascii="GHEA Grapalat" w:eastAsia="Times New Roman" w:hAnsi="GHEA Grapalat" w:cs="GHEA Grapalat"/>
          <w:color w:val="333333"/>
          <w:lang w:val="hy-AM"/>
        </w:rPr>
        <w:t xml:space="preserve"> Գ. Մուրադյանին</w:t>
      </w:r>
      <w:r w:rsidR="00A13798" w:rsidRPr="002F32BC">
        <w:rPr>
          <w:rFonts w:ascii="GHEA Grapalat" w:eastAsia="Times New Roman" w:hAnsi="GHEA Grapalat" w:cs="GHEA Grapalat"/>
          <w:color w:val="333333"/>
          <w:lang w:val="hy-AM"/>
        </w:rPr>
        <w:t>:</w:t>
      </w:r>
    </w:p>
    <w:p w:rsidR="00A13798" w:rsidRPr="002F32BC" w:rsidRDefault="00A13798" w:rsidP="004E6667">
      <w:pPr>
        <w:spacing w:after="0" w:line="240" w:lineRule="auto"/>
        <w:jc w:val="both"/>
        <w:rPr>
          <w:rFonts w:ascii="GHEA Grapalat" w:eastAsia="Times New Roman" w:hAnsi="GHEA Grapalat" w:cs="GHEA Grapalat"/>
          <w:color w:val="333333"/>
          <w:lang w:val="hy-AM"/>
        </w:rPr>
      </w:pPr>
      <w:r w:rsidRPr="002F32BC">
        <w:rPr>
          <w:rFonts w:ascii="GHEA Grapalat" w:eastAsia="Times New Roman" w:hAnsi="GHEA Grapalat" w:cs="GHEA Grapalat"/>
          <w:color w:val="333333"/>
          <w:lang w:val="hy-AM"/>
        </w:rPr>
        <w:t xml:space="preserve">Հեռախոս՝ </w:t>
      </w:r>
      <w:r w:rsidR="001337CA" w:rsidRPr="002F32BC">
        <w:rPr>
          <w:rFonts w:ascii="GHEA Grapalat" w:eastAsia="Times New Roman" w:hAnsi="GHEA Grapalat" w:cs="GHEA Grapalat"/>
          <w:color w:val="333333"/>
          <w:lang w:val="hy-AM"/>
        </w:rPr>
        <w:t>011514373</w:t>
      </w:r>
      <w:r w:rsidRPr="002F32BC">
        <w:rPr>
          <w:rFonts w:ascii="GHEA Grapalat" w:eastAsia="Times New Roman" w:hAnsi="GHEA Grapalat" w:cs="GHEA Grapalat"/>
          <w:color w:val="333333"/>
          <w:lang w:val="hy-AM"/>
        </w:rPr>
        <w:t>։</w:t>
      </w:r>
    </w:p>
    <w:p w:rsidR="00A13798" w:rsidRPr="002F32BC" w:rsidRDefault="00A13798" w:rsidP="004E6667">
      <w:pPr>
        <w:spacing w:after="0" w:line="240" w:lineRule="auto"/>
        <w:jc w:val="both"/>
        <w:rPr>
          <w:rFonts w:ascii="GHEA Grapalat" w:eastAsia="Times New Roman" w:hAnsi="GHEA Grapalat" w:cs="GHEA Grapalat"/>
          <w:color w:val="333333"/>
          <w:lang w:val="hy-AM"/>
        </w:rPr>
      </w:pPr>
      <w:r w:rsidRPr="002F32BC">
        <w:rPr>
          <w:rFonts w:ascii="GHEA Grapalat" w:eastAsia="Times New Roman" w:hAnsi="GHEA Grapalat" w:cs="GHEA Grapalat"/>
          <w:color w:val="333333"/>
          <w:lang w:val="hy-AM"/>
        </w:rPr>
        <w:t xml:space="preserve">Էլեկոտրանային փոստ՝ </w:t>
      </w:r>
      <w:r w:rsidR="001337CA" w:rsidRPr="002F32BC">
        <w:rPr>
          <w:rFonts w:ascii="GHEA Grapalat" w:eastAsia="Times New Roman" w:hAnsi="GHEA Grapalat" w:cs="GHEA Grapalat"/>
          <w:color w:val="333333"/>
          <w:lang w:val="hy-AM"/>
        </w:rPr>
        <w:t>gor.muradyan@yerevan.am</w:t>
      </w:r>
      <w:r w:rsidRPr="002F32BC">
        <w:rPr>
          <w:rFonts w:ascii="GHEA Grapalat" w:eastAsia="Times New Roman" w:hAnsi="GHEA Grapalat" w:cs="GHEA Grapalat"/>
          <w:color w:val="333333"/>
          <w:lang w:val="hy-AM"/>
        </w:rPr>
        <w:t>։</w:t>
      </w:r>
    </w:p>
    <w:p w:rsidR="00A13798" w:rsidRPr="004E6667" w:rsidRDefault="004071A3" w:rsidP="004E6667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2F32BC">
        <w:rPr>
          <w:rFonts w:ascii="GHEA Grapalat" w:eastAsia="Times New Roman" w:hAnsi="GHEA Grapalat" w:cs="GHEA Grapalat"/>
          <w:color w:val="333333"/>
          <w:lang w:val="hy-AM"/>
        </w:rPr>
        <w:t>«ԵՔ-ԷԱՃԱՊՁԲ-22/234»</w:t>
      </w:r>
      <w:r w:rsidR="001337CA" w:rsidRPr="002F32BC">
        <w:rPr>
          <w:rFonts w:ascii="GHEA Grapalat" w:eastAsia="Times New Roman" w:hAnsi="GHEA Grapalat" w:cs="GHEA Grapalat"/>
          <w:color w:val="333333"/>
          <w:lang w:val="hy-AM"/>
        </w:rPr>
        <w:t xml:space="preserve"> </w:t>
      </w:r>
      <w:r w:rsidR="00A13798" w:rsidRPr="002F32BC">
        <w:rPr>
          <w:rFonts w:ascii="GHEA Grapalat" w:eastAsia="Times New Roman" w:hAnsi="GHEA Grapalat" w:cs="GHEA Grapalat"/>
          <w:color w:val="333333"/>
          <w:lang w:val="hy-AM"/>
        </w:rPr>
        <w:t>ծածկագրով գնման</w:t>
      </w:r>
      <w:r w:rsidR="00A13798" w:rsidRPr="004E6667">
        <w:rPr>
          <w:rFonts w:ascii="GHEA Grapalat" w:hAnsi="GHEA Grapalat" w:cs="Sylfaen"/>
          <w:sz w:val="21"/>
          <w:szCs w:val="21"/>
          <w:lang w:val="af-ZA"/>
        </w:rPr>
        <w:t xml:space="preserve"> ընթացակարգի գնահատող հանձնաժողով</w:t>
      </w:r>
    </w:p>
    <w:p w:rsidR="00A13798" w:rsidRPr="00713E1C" w:rsidRDefault="00A13798" w:rsidP="00A13798">
      <w:pPr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A13798">
      <w:pPr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40" w:rsidRDefault="00910440" w:rsidP="00B430B8">
      <w:pPr>
        <w:spacing w:after="0" w:line="240" w:lineRule="auto"/>
      </w:pPr>
      <w:r>
        <w:separator/>
      </w:r>
    </w:p>
  </w:endnote>
  <w:endnote w:type="continuationSeparator" w:id="0">
    <w:p w:rsidR="00910440" w:rsidRDefault="00910440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FC13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91044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1044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91044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40" w:rsidRDefault="00910440" w:rsidP="00B430B8">
      <w:pPr>
        <w:spacing w:after="0" w:line="240" w:lineRule="auto"/>
      </w:pPr>
      <w:r>
        <w:separator/>
      </w:r>
    </w:p>
  </w:footnote>
  <w:footnote w:type="continuationSeparator" w:id="0">
    <w:p w:rsidR="00910440" w:rsidRDefault="00910440" w:rsidP="00B4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76F2B"/>
    <w:multiLevelType w:val="hybridMultilevel"/>
    <w:tmpl w:val="6BC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337CA"/>
    <w:rsid w:val="00163487"/>
    <w:rsid w:val="00171C81"/>
    <w:rsid w:val="0018005A"/>
    <w:rsid w:val="001A6EA9"/>
    <w:rsid w:val="00217DD4"/>
    <w:rsid w:val="002440B4"/>
    <w:rsid w:val="002659AD"/>
    <w:rsid w:val="002979EA"/>
    <w:rsid w:val="002B5AC2"/>
    <w:rsid w:val="002D07BB"/>
    <w:rsid w:val="002F32BC"/>
    <w:rsid w:val="002F5875"/>
    <w:rsid w:val="00314799"/>
    <w:rsid w:val="003D5833"/>
    <w:rsid w:val="00403AD6"/>
    <w:rsid w:val="004071A3"/>
    <w:rsid w:val="00466CDA"/>
    <w:rsid w:val="00491D7D"/>
    <w:rsid w:val="004B0392"/>
    <w:rsid w:val="004B1F4F"/>
    <w:rsid w:val="004C376E"/>
    <w:rsid w:val="004E45DF"/>
    <w:rsid w:val="004E6667"/>
    <w:rsid w:val="005741E0"/>
    <w:rsid w:val="005B1FC9"/>
    <w:rsid w:val="005D6E3A"/>
    <w:rsid w:val="00713E1C"/>
    <w:rsid w:val="007C2327"/>
    <w:rsid w:val="007C410B"/>
    <w:rsid w:val="007D4AA2"/>
    <w:rsid w:val="007E4DEC"/>
    <w:rsid w:val="00824408"/>
    <w:rsid w:val="0082789C"/>
    <w:rsid w:val="008807FC"/>
    <w:rsid w:val="008B457D"/>
    <w:rsid w:val="008C76F8"/>
    <w:rsid w:val="008D228E"/>
    <w:rsid w:val="009015C2"/>
    <w:rsid w:val="00910440"/>
    <w:rsid w:val="00940F7C"/>
    <w:rsid w:val="0095342C"/>
    <w:rsid w:val="00982F10"/>
    <w:rsid w:val="009B1DEB"/>
    <w:rsid w:val="00A13798"/>
    <w:rsid w:val="00A1655D"/>
    <w:rsid w:val="00A44084"/>
    <w:rsid w:val="00A63547"/>
    <w:rsid w:val="00A810B2"/>
    <w:rsid w:val="00AB662B"/>
    <w:rsid w:val="00AC37A6"/>
    <w:rsid w:val="00B11389"/>
    <w:rsid w:val="00B34778"/>
    <w:rsid w:val="00B430B8"/>
    <w:rsid w:val="00B63997"/>
    <w:rsid w:val="00B751B8"/>
    <w:rsid w:val="00BA3A84"/>
    <w:rsid w:val="00BE64DB"/>
    <w:rsid w:val="00C354D2"/>
    <w:rsid w:val="00CB44CB"/>
    <w:rsid w:val="00CF6096"/>
    <w:rsid w:val="00D105AB"/>
    <w:rsid w:val="00D416D4"/>
    <w:rsid w:val="00D42DC0"/>
    <w:rsid w:val="00D53336"/>
    <w:rsid w:val="00D67481"/>
    <w:rsid w:val="00DB2AA1"/>
    <w:rsid w:val="00DF053F"/>
    <w:rsid w:val="00E00AE9"/>
    <w:rsid w:val="00E34D58"/>
    <w:rsid w:val="00E54AC9"/>
    <w:rsid w:val="00E761C3"/>
    <w:rsid w:val="00EA7CD8"/>
    <w:rsid w:val="00EB61B3"/>
    <w:rsid w:val="00ED0A1B"/>
    <w:rsid w:val="00F2448D"/>
    <w:rsid w:val="00F41EFD"/>
    <w:rsid w:val="00F551BC"/>
    <w:rsid w:val="00FB41E0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78666-72BD-46BD-AE45-4A408D1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v1msonormal">
    <w:name w:val="v1msonormal"/>
    <w:basedOn w:val="Normal"/>
    <w:rsid w:val="0040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 Muradyan</cp:lastModifiedBy>
  <cp:revision>49</cp:revision>
  <cp:lastPrinted>2022-07-01T10:46:00Z</cp:lastPrinted>
  <dcterms:created xsi:type="dcterms:W3CDTF">2018-11-20T13:06:00Z</dcterms:created>
  <dcterms:modified xsi:type="dcterms:W3CDTF">2022-07-01T10:46:00Z</dcterms:modified>
</cp:coreProperties>
</file>