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8" w:rsidRPr="00AB6CC8" w:rsidRDefault="00AB6CC8" w:rsidP="00AB6CC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AB6CC8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AB6CC8" w:rsidRDefault="00AB6CC8" w:rsidP="00AB6CC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Cs w:val="20"/>
          <w:lang w:val="hy-AM" w:eastAsia="ru-RU"/>
        </w:rPr>
      </w:pPr>
      <w:r w:rsidRPr="00AB6CC8">
        <w:rPr>
          <w:rFonts w:ascii="GHEA Grapalat" w:eastAsia="Times New Roman" w:hAnsi="GHEA Grapalat" w:cs="Sylfaen"/>
          <w:b/>
          <w:szCs w:val="20"/>
          <w:lang w:val="af-ZA" w:eastAsia="ru-RU"/>
        </w:rPr>
        <w:t>հրավերի պարզաբանման մասին</w:t>
      </w:r>
    </w:p>
    <w:p w:rsidR="008F335E" w:rsidRPr="008F335E" w:rsidRDefault="008F335E" w:rsidP="00AB6CC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Հայտարարության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սույն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տեքստը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հաստատված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է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</w:p>
    <w:p w:rsidR="008F335E" w:rsidRPr="008F335E" w:rsidRDefault="008F335E" w:rsidP="008004B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 w:rsidRPr="008004B3">
        <w:rPr>
          <w:rFonts w:ascii="GHEA Grapalat" w:eastAsia="Times New Roman" w:hAnsi="GHEA Grapalat" w:cs="Times New Roman"/>
          <w:szCs w:val="20"/>
          <w:lang w:val="hy-AM" w:eastAsia="ru-RU"/>
        </w:rPr>
        <w:t>4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թվականի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004B3">
        <w:rPr>
          <w:rFonts w:ascii="GHEA Grapalat" w:eastAsia="Times New Roman" w:hAnsi="GHEA Grapalat" w:cs="Times New Roman"/>
          <w:szCs w:val="20"/>
          <w:lang w:val="hy-AM" w:eastAsia="ru-RU"/>
        </w:rPr>
        <w:t>մարտի 22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>-</w:t>
      </w:r>
      <w:r w:rsidRPr="008F335E">
        <w:rPr>
          <w:rFonts w:ascii="GHEA Grapalat" w:eastAsia="Times New Roman" w:hAnsi="GHEA Grapalat" w:cs="Times New Roman"/>
          <w:szCs w:val="20"/>
          <w:lang w:eastAsia="ru-RU"/>
        </w:rPr>
        <w:t>ի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004B3">
        <w:rPr>
          <w:rFonts w:ascii="GHEA Grapalat" w:eastAsia="Times New Roman" w:hAnsi="GHEA Grapalat" w:cs="Times New Roman"/>
          <w:szCs w:val="20"/>
          <w:lang w:val="hy-AM" w:eastAsia="ru-RU"/>
        </w:rPr>
        <w:t>1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և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հրապարակվում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է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</w:p>
    <w:p w:rsidR="008F335E" w:rsidRPr="008F335E" w:rsidRDefault="008F335E" w:rsidP="008004B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>«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Գնումների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մասին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»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օրենքի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29-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րդ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հոդվածի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համաձայն</w:t>
      </w:r>
    </w:p>
    <w:p w:rsidR="008F335E" w:rsidRPr="008F335E" w:rsidRDefault="008F335E" w:rsidP="008004B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8F335E" w:rsidRPr="008F335E" w:rsidRDefault="008F335E" w:rsidP="00AB6CC8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Sylfaen"/>
          <w:szCs w:val="20"/>
          <w:lang w:val="hy-AM" w:eastAsia="ru-RU"/>
        </w:rPr>
      </w:pPr>
      <w:r w:rsidRPr="008F335E">
        <w:rPr>
          <w:rFonts w:ascii="GHEA Grapalat" w:eastAsia="Times New Roman" w:hAnsi="GHEA Grapalat" w:cs="Sylfaen"/>
          <w:szCs w:val="20"/>
          <w:lang w:val="hy-AM" w:eastAsia="ru-RU"/>
        </w:rPr>
        <w:t>ՀՀ Արագածոտնի մարզ</w:t>
      </w:r>
      <w:r w:rsidRPr="008F335E">
        <w:rPr>
          <w:rFonts w:ascii="GHEA Grapalat" w:eastAsia="Times New Roman" w:hAnsi="GHEA Grapalat" w:cs="Sylfaen"/>
          <w:szCs w:val="20"/>
          <w:lang w:eastAsia="ru-RU"/>
        </w:rPr>
        <w:t>ի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 Ապարանի համայնքապետարան</w:t>
      </w:r>
      <w:r w:rsidRPr="008F335E">
        <w:rPr>
          <w:rFonts w:ascii="GHEA Grapalat" w:eastAsia="Times New Roman" w:hAnsi="GHEA Grapalat" w:cs="Sylfaen"/>
          <w:szCs w:val="20"/>
          <w:lang w:eastAsia="ru-RU"/>
        </w:rPr>
        <w:t>ի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 կարիքների համար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Ապարան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համայնքի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Արագած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Pr="008004B3">
        <w:rPr>
          <w:rFonts w:ascii="GHEA Grapalat" w:eastAsia="Times New Roman" w:hAnsi="GHEA Grapalat" w:cs="Sylfaen"/>
          <w:szCs w:val="20"/>
          <w:lang w:eastAsia="ru-RU"/>
        </w:rPr>
        <w:t>և</w:t>
      </w:r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Քուչակ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բնակավայրերի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ամբուլատորիաների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վերանորոգման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Pr="008004B3">
        <w:rPr>
          <w:rFonts w:ascii="GHEA Grapalat" w:eastAsia="Times New Roman" w:hAnsi="GHEA Grapalat" w:cs="Sylfaen"/>
          <w:szCs w:val="20"/>
          <w:lang w:eastAsia="ru-RU"/>
        </w:rPr>
        <w:t>և</w:t>
      </w:r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գազաֆիկացման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աշխատանքների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որակի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տեխնիկական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հսկողության</w:t>
      </w:r>
      <w:proofErr w:type="spellEnd"/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proofErr w:type="spellStart"/>
      <w:r w:rsidRPr="008004B3">
        <w:rPr>
          <w:rFonts w:ascii="GHEA Grapalat" w:eastAsia="Times New Roman" w:hAnsi="GHEA Grapalat" w:cs="Sylfaen"/>
          <w:szCs w:val="20"/>
          <w:lang w:eastAsia="ru-RU"/>
        </w:rPr>
        <w:t>ծառայության</w:t>
      </w:r>
      <w:proofErr w:type="spellEnd"/>
      <w:r w:rsidRPr="008F335E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ձեռքբերման նպատակով կազմակերպված </w:t>
      </w:r>
      <w:r w:rsidRPr="008004B3">
        <w:rPr>
          <w:rFonts w:ascii="GHEA Grapalat" w:eastAsia="Times New Roman" w:hAnsi="GHEA Grapalat" w:cs="Sylfaen"/>
          <w:szCs w:val="20"/>
          <w:lang w:val="hy-AM" w:eastAsia="ru-RU"/>
        </w:rPr>
        <w:t>ՀՀ-ԱՄ-ԱՀ-ԳՀԽԾՁԲ-23/24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>ծածկագրով գնման ընթացակարգի գնահատող հանձնաժողովը  ստորև ներկայացնում է նույն ծածկագրով հրավեր</w:t>
      </w:r>
      <w:r w:rsidR="00AB6CC8">
        <w:rPr>
          <w:rFonts w:ascii="GHEA Grapalat" w:eastAsia="Times New Roman" w:hAnsi="GHEA Grapalat" w:cs="Sylfaen"/>
          <w:szCs w:val="20"/>
          <w:lang w:val="hy-AM" w:eastAsia="ru-RU"/>
        </w:rPr>
        <w:t>ի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="00AB6CC8">
        <w:rPr>
          <w:rFonts w:ascii="GHEA Grapalat" w:eastAsia="Times New Roman" w:hAnsi="GHEA Grapalat" w:cs="Sylfaen"/>
          <w:szCs w:val="20"/>
          <w:lang w:val="hy-AM" w:eastAsia="ru-RU"/>
        </w:rPr>
        <w:t>վերաբերյալ պարզաբանումը</w:t>
      </w:r>
    </w:p>
    <w:p w:rsidR="00AB6CC8" w:rsidRDefault="00AB6CC8" w:rsidP="008004B3">
      <w:pPr>
        <w:spacing w:after="0" w:line="240" w:lineRule="auto"/>
        <w:jc w:val="both"/>
        <w:rPr>
          <w:rFonts w:ascii="GHEA Grapalat" w:eastAsia="Times New Roman" w:hAnsi="GHEA Grapalat" w:cs="Sylfaen"/>
          <w:b/>
          <w:szCs w:val="20"/>
          <w:lang w:val="hy-AM" w:eastAsia="ru-RU"/>
        </w:rPr>
      </w:pPr>
      <w:r w:rsidRPr="00AB6CC8">
        <w:rPr>
          <w:rFonts w:ascii="GHEA Grapalat" w:eastAsia="Times New Roman" w:hAnsi="GHEA Grapalat" w:cs="Sylfaen"/>
          <w:b/>
          <w:szCs w:val="20"/>
          <w:lang w:val="hy-AM" w:eastAsia="ru-RU"/>
        </w:rPr>
        <w:t xml:space="preserve">Հարցադրում </w:t>
      </w:r>
    </w:p>
    <w:p w:rsidR="00AB6CC8" w:rsidRPr="00AB6CC8" w:rsidRDefault="00AB6CC8" w:rsidP="008004B3">
      <w:pPr>
        <w:spacing w:after="0" w:line="240" w:lineRule="auto"/>
        <w:jc w:val="both"/>
        <w:rPr>
          <w:rFonts w:ascii="GHEA Grapalat" w:eastAsia="Times New Roman" w:hAnsi="GHEA Grapalat" w:cs="Sylfaen"/>
          <w:szCs w:val="20"/>
          <w:lang w:val="hy-AM" w:eastAsia="ru-RU"/>
        </w:rPr>
      </w:pPr>
      <w:r w:rsidRPr="00AB6CC8">
        <w:rPr>
          <w:rFonts w:ascii="GHEA Grapalat" w:eastAsia="Times New Roman" w:hAnsi="GHEA Grapalat" w:cs="Sylfaen"/>
          <w:szCs w:val="20"/>
          <w:lang w:val="hy-AM" w:eastAsia="ru-RU"/>
        </w:rPr>
        <w:t>Հարգելի պատվիրատու՝ ՀՀ-ԱՄ-ԱՀ-ԳՀԽԾՁԲ-23/24 ծածկագրով գնման ընթացակարգի առաջին մասի 2.4.1-կետի  «Աշխատանքային ռեսուրսներ» չափանիշը գնահատվում է հետևյալ կարգով պարբերության ա) ենթակետում նշված է հետևյալը.</w:t>
      </w:r>
    </w:p>
    <w:p w:rsidR="00AB6CC8" w:rsidRPr="00AB6CC8" w:rsidRDefault="00AB6CC8" w:rsidP="00AB6CC8">
      <w:pPr>
        <w:shd w:val="clear" w:color="auto" w:fill="FFFFFF"/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Times New Roman"/>
          <w:szCs w:val="20"/>
          <w:lang w:val="af-ZA"/>
        </w:rPr>
      </w:pPr>
      <w:r w:rsidRPr="00AB6CC8">
        <w:rPr>
          <w:rFonts w:ascii="GHEA Grapalat" w:eastAsia="Times New Roman" w:hAnsi="GHEA Grapalat" w:cs="Times New Roman"/>
          <w:szCs w:val="20"/>
          <w:lang w:val="hy-AM"/>
        </w:rPr>
        <w:t>«Աշխատանքային ռեսուրսներ» չափանիշը</w:t>
      </w:r>
      <w:r w:rsidRPr="00AB6CC8">
        <w:rPr>
          <w:rFonts w:ascii="GHEA Grapalat" w:eastAsia="Times New Roman" w:hAnsi="GHEA Grapalat" w:cs="Times New Roman"/>
          <w:szCs w:val="20"/>
          <w:lang w:val="af-ZA"/>
        </w:rPr>
        <w:t xml:space="preserve"> </w:t>
      </w:r>
      <w:r w:rsidRPr="00AB6CC8">
        <w:rPr>
          <w:rFonts w:ascii="GHEA Grapalat" w:eastAsia="Times New Roman" w:hAnsi="GHEA Grapalat" w:cs="Times New Roman"/>
          <w:szCs w:val="20"/>
          <w:lang w:val="hy-AM"/>
        </w:rPr>
        <w:t>գնահատվում</w:t>
      </w:r>
      <w:r w:rsidRPr="00AB6CC8">
        <w:rPr>
          <w:rFonts w:ascii="GHEA Grapalat" w:eastAsia="Times New Roman" w:hAnsi="GHEA Grapalat" w:cs="Times New Roman"/>
          <w:szCs w:val="20"/>
          <w:lang w:val="af-ZA"/>
        </w:rPr>
        <w:t xml:space="preserve"> </w:t>
      </w:r>
      <w:r w:rsidRPr="00AB6CC8">
        <w:rPr>
          <w:rFonts w:ascii="GHEA Grapalat" w:eastAsia="Times New Roman" w:hAnsi="GHEA Grapalat" w:cs="Times New Roman"/>
          <w:szCs w:val="20"/>
          <w:lang w:val="hy-AM"/>
        </w:rPr>
        <w:t>է</w:t>
      </w:r>
      <w:r w:rsidRPr="00AB6CC8">
        <w:rPr>
          <w:rFonts w:ascii="GHEA Grapalat" w:eastAsia="Times New Roman" w:hAnsi="GHEA Grapalat" w:cs="Times New Roman"/>
          <w:szCs w:val="20"/>
          <w:lang w:val="af-ZA"/>
        </w:rPr>
        <w:t xml:space="preserve"> </w:t>
      </w:r>
      <w:r w:rsidRPr="00AB6CC8">
        <w:rPr>
          <w:rFonts w:ascii="GHEA Grapalat" w:eastAsia="Times New Roman" w:hAnsi="GHEA Grapalat" w:cs="Times New Roman"/>
          <w:szCs w:val="20"/>
          <w:lang w:val="hy-AM"/>
        </w:rPr>
        <w:t>հետևյալ</w:t>
      </w:r>
      <w:r w:rsidRPr="00AB6CC8">
        <w:rPr>
          <w:rFonts w:ascii="GHEA Grapalat" w:eastAsia="Times New Roman" w:hAnsi="GHEA Grapalat" w:cs="Times New Roman"/>
          <w:szCs w:val="20"/>
          <w:lang w:val="af-ZA"/>
        </w:rPr>
        <w:t xml:space="preserve"> </w:t>
      </w:r>
      <w:r w:rsidRPr="00AB6CC8">
        <w:rPr>
          <w:rFonts w:ascii="GHEA Grapalat" w:eastAsia="Times New Roman" w:hAnsi="GHEA Grapalat" w:cs="Times New Roman"/>
          <w:szCs w:val="20"/>
          <w:lang w:val="hy-AM"/>
        </w:rPr>
        <w:t>կարգով</w:t>
      </w:r>
      <w:r w:rsidRPr="00AB6CC8">
        <w:rPr>
          <w:rFonts w:ascii="GHEA Grapalat" w:eastAsia="Times New Roman" w:hAnsi="GHEA Grapalat" w:cs="Times New Roman"/>
          <w:szCs w:val="20"/>
          <w:lang w:val="af-ZA"/>
        </w:rPr>
        <w:t>.</w:t>
      </w:r>
    </w:p>
    <w:p w:rsidR="00AB6CC8" w:rsidRPr="00AB6CC8" w:rsidRDefault="00AB6CC8" w:rsidP="00AB6CC8">
      <w:pPr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Sylfaen"/>
          <w:szCs w:val="20"/>
          <w:lang w:val="hy-AM"/>
        </w:rPr>
      </w:pPr>
      <w:r w:rsidRPr="00AB6CC8">
        <w:rPr>
          <w:rFonts w:ascii="GHEA Grapalat" w:eastAsia="Times New Roman" w:hAnsi="GHEA Grapalat" w:cs="Sylfaen"/>
          <w:szCs w:val="20"/>
          <w:lang w:val="hy-AM"/>
        </w:rPr>
        <w:t>ա</w:t>
      </w:r>
      <w:r w:rsidRPr="00AB6CC8">
        <w:rPr>
          <w:rFonts w:ascii="GHEA Grapalat" w:eastAsia="Times New Roman" w:hAnsi="GHEA Grapalat" w:cs="Sylfaen"/>
          <w:szCs w:val="20"/>
          <w:lang w:val="af-ZA"/>
        </w:rPr>
        <w:t>)</w:t>
      </w:r>
      <w:r w:rsidRPr="00AB6CC8">
        <w:rPr>
          <w:rFonts w:ascii="GHEA Grapalat" w:eastAsia="Times New Roman" w:hAnsi="GHEA Grapalat" w:cs="Sylfaen"/>
          <w:szCs w:val="20"/>
          <w:lang w:val="hy-AM"/>
        </w:rPr>
        <w:t xml:space="preserve"> աշխատակազմում պետք է ներգրավված լինի.</w:t>
      </w:r>
    </w:p>
    <w:p w:rsidR="00AB6CC8" w:rsidRPr="00AB6CC8" w:rsidRDefault="00AB6CC8" w:rsidP="00AB6CC8">
      <w:pPr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Sylfaen"/>
          <w:szCs w:val="20"/>
          <w:lang w:val="hy-AM"/>
        </w:rPr>
      </w:pPr>
    </w:p>
    <w:tbl>
      <w:tblPr>
        <w:tblW w:w="9573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591"/>
      </w:tblGrid>
      <w:tr w:rsidR="00AB6CC8" w:rsidRPr="00AB6CC8" w:rsidTr="000539B1">
        <w:trPr>
          <w:jc w:val="center"/>
        </w:trPr>
        <w:tc>
          <w:tcPr>
            <w:tcW w:w="1982" w:type="dxa"/>
            <w:vAlign w:val="center"/>
          </w:tcPr>
          <w:p w:rsidR="00AB6CC8" w:rsidRPr="00AB6CC8" w:rsidRDefault="00AB6CC8" w:rsidP="000539B1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af-ZA"/>
              </w:rPr>
            </w:pPr>
            <w:r w:rsidRPr="00AB6CC8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af-ZA"/>
              </w:rPr>
              <w:t>Չափաբաժինների համարները</w:t>
            </w:r>
          </w:p>
        </w:tc>
        <w:tc>
          <w:tcPr>
            <w:tcW w:w="7591" w:type="dxa"/>
            <w:vAlign w:val="center"/>
          </w:tcPr>
          <w:p w:rsidR="00AB6CC8" w:rsidRPr="00AB6CC8" w:rsidRDefault="00AB6CC8" w:rsidP="000539B1">
            <w:pPr>
              <w:tabs>
                <w:tab w:val="left" w:pos="90"/>
              </w:tabs>
              <w:spacing w:after="0" w:line="240" w:lineRule="auto"/>
              <w:ind w:firstLine="540"/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/>
              </w:rPr>
            </w:pPr>
            <w:r w:rsidRPr="00AB6CC8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af-ZA"/>
              </w:rPr>
              <w:t>Աշխատակազմի քանակ</w:t>
            </w:r>
          </w:p>
        </w:tc>
      </w:tr>
      <w:tr w:rsidR="00AB6CC8" w:rsidRPr="00AB6CC8" w:rsidTr="000539B1">
        <w:trPr>
          <w:trHeight w:val="359"/>
          <w:jc w:val="center"/>
        </w:trPr>
        <w:tc>
          <w:tcPr>
            <w:tcW w:w="1982" w:type="dxa"/>
            <w:vAlign w:val="center"/>
          </w:tcPr>
          <w:p w:rsidR="00AB6CC8" w:rsidRPr="00AB6CC8" w:rsidRDefault="00AB6CC8" w:rsidP="000539B1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B6CC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7591" w:type="dxa"/>
            <w:vAlign w:val="center"/>
          </w:tcPr>
          <w:p w:rsidR="00AB6CC8" w:rsidRPr="00AB6CC8" w:rsidRDefault="00AB6CC8" w:rsidP="000539B1">
            <w:pPr>
              <w:numPr>
                <w:ilvl w:val="0"/>
                <w:numId w:val="1"/>
              </w:numPr>
              <w:tabs>
                <w:tab w:val="left" w:pos="0"/>
                <w:tab w:val="left" w:pos="190"/>
                <w:tab w:val="left" w:pos="332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AB6CC8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ru-RU"/>
              </w:rPr>
              <w:tab/>
              <w:t xml:space="preserve">  </w:t>
            </w:r>
            <w:r w:rsidRPr="00155DBD">
              <w:rPr>
                <w:rFonts w:ascii="GHEA Grapalat" w:eastAsia="Times New Roman" w:hAnsi="GHEA Grapalat" w:cs="Times New Roman"/>
                <w:szCs w:val="20"/>
                <w:lang w:val="hy-AM" w:eastAsia="ru-RU"/>
              </w:rPr>
              <w:t xml:space="preserve">առնվազն 2 հոգուց բաղկացած  տրանսպորտային լիցենզիայի շրջանակում  շինարարության ոլորտի  առնվազն 3 տարվա մասնագիտական աշխատանքային փորձով՝ համապատասխան որակավորումը հավաստող փաստաթղթերով </w:t>
            </w:r>
            <w:r w:rsidRPr="00AB6CC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։</w:t>
            </w:r>
          </w:p>
        </w:tc>
      </w:tr>
    </w:tbl>
    <w:p w:rsidR="00AB6CC8" w:rsidRPr="00AB6CC8" w:rsidRDefault="00AB6CC8" w:rsidP="008004B3">
      <w:pPr>
        <w:spacing w:after="0" w:line="240" w:lineRule="auto"/>
        <w:jc w:val="both"/>
        <w:rPr>
          <w:rFonts w:ascii="GHEA Grapalat" w:eastAsia="Times New Roman" w:hAnsi="GHEA Grapalat" w:cs="Sylfaen"/>
          <w:szCs w:val="20"/>
          <w:lang w:val="hy-AM" w:eastAsia="ru-RU"/>
        </w:rPr>
      </w:pPr>
      <w:r w:rsidRPr="00AB6CC8">
        <w:rPr>
          <w:rFonts w:ascii="GHEA Grapalat" w:eastAsia="Times New Roman" w:hAnsi="GHEA Grapalat" w:cs="Sylfaen"/>
          <w:szCs w:val="20"/>
          <w:lang w:val="hy-AM" w:eastAsia="ru-RU"/>
        </w:rPr>
        <w:t>խնդրում ենք պարզաբանել:</w:t>
      </w:r>
    </w:p>
    <w:p w:rsidR="008F335E" w:rsidRPr="008004B3" w:rsidRDefault="00AB6CC8" w:rsidP="00AB6CC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  <w:r w:rsidRPr="00AB6CC8">
        <w:rPr>
          <w:rFonts w:ascii="GHEA Grapalat" w:eastAsia="Times New Roman" w:hAnsi="GHEA Grapalat" w:cs="Sylfaen"/>
          <w:b/>
          <w:szCs w:val="20"/>
          <w:lang w:val="hy-AM" w:eastAsia="ru-RU"/>
        </w:rPr>
        <w:t>Պարզաբանում</w:t>
      </w:r>
      <w:r w:rsidR="008F335E" w:rsidRPr="008F335E">
        <w:rPr>
          <w:rFonts w:ascii="GHEA Grapalat" w:eastAsia="Times New Roman" w:hAnsi="GHEA Grapalat" w:cs="Sylfaen"/>
          <w:b/>
          <w:szCs w:val="20"/>
          <w:lang w:val="hy-AM" w:eastAsia="ru-RU"/>
        </w:rPr>
        <w:t>՝</w:t>
      </w:r>
      <w:r w:rsidR="008F335E"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="008F335E" w:rsidRPr="008004B3">
        <w:rPr>
          <w:rFonts w:ascii="GHEA Grapalat" w:eastAsia="Times New Roman" w:hAnsi="GHEA Grapalat" w:cs="Sylfaen"/>
          <w:szCs w:val="20"/>
          <w:lang w:val="hy-AM" w:eastAsia="ru-RU"/>
        </w:rPr>
        <w:t xml:space="preserve">ՀՀ-ԱՄ-ԱՀ-ԳՀԽԾՁԲ-23/24 ծածկագրով ընթացակարգի հրավերի առաջին մասի </w:t>
      </w:r>
      <w:r w:rsidR="008F335E" w:rsidRPr="008004B3">
        <w:rPr>
          <w:rFonts w:ascii="GHEA Grapalat" w:eastAsia="Times New Roman" w:hAnsi="GHEA Grapalat" w:cs="Times New Roman"/>
          <w:szCs w:val="20"/>
          <w:lang w:val="hy-AM" w:eastAsia="ru-RU"/>
        </w:rPr>
        <w:t>2.4.1-կետի  «Աշխատանքային ռեսուրսներ» չափանիշը գնահատվում է հետևյալ կարգով պարբերության ա) ենթակետ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ում տեղի է ունեցել տեխնիկական վրիպակ  նշյալ կետը</w:t>
      </w:r>
      <w:r w:rsidR="008F335E" w:rsidRPr="008004B3">
        <w:rPr>
          <w:rFonts w:ascii="GHEA Grapalat" w:eastAsia="Times New Roman" w:hAnsi="GHEA Grapalat" w:cs="Times New Roman"/>
          <w:szCs w:val="20"/>
          <w:lang w:val="hy-AM" w:eastAsia="ru-RU"/>
        </w:rPr>
        <w:t xml:space="preserve"> հասկանալ հետևյալ </w:t>
      </w:r>
      <w:r w:rsidR="008004B3" w:rsidRPr="008004B3">
        <w:rPr>
          <w:rFonts w:ascii="GHEA Grapalat" w:eastAsia="Times New Roman" w:hAnsi="GHEA Grapalat" w:cs="Times New Roman"/>
          <w:szCs w:val="20"/>
          <w:lang w:val="hy-AM" w:eastAsia="ru-RU"/>
        </w:rPr>
        <w:t xml:space="preserve">խմբագրությամբ </w:t>
      </w:r>
    </w:p>
    <w:p w:rsidR="008F335E" w:rsidRPr="008004B3" w:rsidRDefault="008F335E" w:rsidP="008004B3">
      <w:pPr>
        <w:shd w:val="clear" w:color="auto" w:fill="FFFFFF"/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szCs w:val="20"/>
          <w:lang w:val="af-ZA"/>
        </w:rPr>
      </w:pPr>
      <w:r w:rsidRPr="008004B3">
        <w:rPr>
          <w:rFonts w:ascii="GHEA Grapalat" w:eastAsia="Times New Roman" w:hAnsi="GHEA Grapalat" w:cs="Times New Roman"/>
          <w:b/>
          <w:szCs w:val="20"/>
          <w:lang w:val="hy-AM"/>
        </w:rPr>
        <w:t>«Աշխատանքային ռեսուրսներ» չափանիշը</w:t>
      </w:r>
      <w:r w:rsidRPr="008004B3">
        <w:rPr>
          <w:rFonts w:ascii="GHEA Grapalat" w:eastAsia="Times New Roman" w:hAnsi="GHEA Grapalat" w:cs="Times New Roman"/>
          <w:b/>
          <w:szCs w:val="20"/>
          <w:lang w:val="af-ZA"/>
        </w:rPr>
        <w:t xml:space="preserve"> </w:t>
      </w:r>
      <w:r w:rsidRPr="008004B3">
        <w:rPr>
          <w:rFonts w:ascii="GHEA Grapalat" w:eastAsia="Times New Roman" w:hAnsi="GHEA Grapalat" w:cs="Times New Roman"/>
          <w:b/>
          <w:szCs w:val="20"/>
          <w:lang w:val="hy-AM"/>
        </w:rPr>
        <w:t>գնահատվում</w:t>
      </w:r>
      <w:r w:rsidRPr="008004B3">
        <w:rPr>
          <w:rFonts w:ascii="GHEA Grapalat" w:eastAsia="Times New Roman" w:hAnsi="GHEA Grapalat" w:cs="Times New Roman"/>
          <w:b/>
          <w:szCs w:val="20"/>
          <w:lang w:val="af-ZA"/>
        </w:rPr>
        <w:t xml:space="preserve"> </w:t>
      </w:r>
      <w:r w:rsidRPr="008004B3">
        <w:rPr>
          <w:rFonts w:ascii="GHEA Grapalat" w:eastAsia="Times New Roman" w:hAnsi="GHEA Grapalat" w:cs="Times New Roman"/>
          <w:b/>
          <w:szCs w:val="20"/>
          <w:lang w:val="hy-AM"/>
        </w:rPr>
        <w:t>է</w:t>
      </w:r>
      <w:r w:rsidRPr="008004B3">
        <w:rPr>
          <w:rFonts w:ascii="GHEA Grapalat" w:eastAsia="Times New Roman" w:hAnsi="GHEA Grapalat" w:cs="Times New Roman"/>
          <w:b/>
          <w:szCs w:val="20"/>
          <w:lang w:val="af-ZA"/>
        </w:rPr>
        <w:t xml:space="preserve"> </w:t>
      </w:r>
      <w:r w:rsidRPr="008004B3">
        <w:rPr>
          <w:rFonts w:ascii="GHEA Grapalat" w:eastAsia="Times New Roman" w:hAnsi="GHEA Grapalat" w:cs="Times New Roman"/>
          <w:b/>
          <w:szCs w:val="20"/>
          <w:lang w:val="hy-AM"/>
        </w:rPr>
        <w:t>հետևյալ</w:t>
      </w:r>
      <w:r w:rsidRPr="008004B3">
        <w:rPr>
          <w:rFonts w:ascii="GHEA Grapalat" w:eastAsia="Times New Roman" w:hAnsi="GHEA Grapalat" w:cs="Times New Roman"/>
          <w:b/>
          <w:szCs w:val="20"/>
          <w:lang w:val="af-ZA"/>
        </w:rPr>
        <w:t xml:space="preserve"> </w:t>
      </w:r>
      <w:r w:rsidRPr="008004B3">
        <w:rPr>
          <w:rFonts w:ascii="GHEA Grapalat" w:eastAsia="Times New Roman" w:hAnsi="GHEA Grapalat" w:cs="Times New Roman"/>
          <w:b/>
          <w:szCs w:val="20"/>
          <w:lang w:val="hy-AM"/>
        </w:rPr>
        <w:t>կարգով</w:t>
      </w:r>
      <w:r w:rsidRPr="008004B3">
        <w:rPr>
          <w:rFonts w:ascii="GHEA Grapalat" w:eastAsia="Times New Roman" w:hAnsi="GHEA Grapalat" w:cs="Times New Roman"/>
          <w:b/>
          <w:szCs w:val="20"/>
          <w:lang w:val="af-ZA"/>
        </w:rPr>
        <w:t>.</w:t>
      </w:r>
    </w:p>
    <w:p w:rsidR="008F335E" w:rsidRPr="008004B3" w:rsidRDefault="008F335E" w:rsidP="008004B3">
      <w:pPr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Sylfaen"/>
          <w:b/>
          <w:szCs w:val="20"/>
          <w:lang w:val="hy-AM"/>
        </w:rPr>
      </w:pPr>
      <w:r w:rsidRPr="008004B3">
        <w:rPr>
          <w:rFonts w:ascii="GHEA Grapalat" w:eastAsia="Times New Roman" w:hAnsi="GHEA Grapalat" w:cs="Sylfaen"/>
          <w:b/>
          <w:szCs w:val="20"/>
          <w:lang w:val="hy-AM"/>
        </w:rPr>
        <w:t>ա</w:t>
      </w:r>
      <w:r w:rsidRPr="008004B3">
        <w:rPr>
          <w:rFonts w:ascii="GHEA Grapalat" w:eastAsia="Times New Roman" w:hAnsi="GHEA Grapalat" w:cs="Sylfaen"/>
          <w:b/>
          <w:szCs w:val="20"/>
          <w:lang w:val="af-ZA"/>
        </w:rPr>
        <w:t>)</w:t>
      </w:r>
      <w:r w:rsidRPr="008004B3">
        <w:rPr>
          <w:rFonts w:ascii="GHEA Grapalat" w:eastAsia="Times New Roman" w:hAnsi="GHEA Grapalat" w:cs="Sylfaen"/>
          <w:b/>
          <w:szCs w:val="20"/>
          <w:lang w:val="hy-AM"/>
        </w:rPr>
        <w:t xml:space="preserve"> աշխատակազմում պետք է ներգրավված լինի.</w:t>
      </w:r>
    </w:p>
    <w:p w:rsidR="008F335E" w:rsidRPr="008004B3" w:rsidRDefault="008004B3" w:rsidP="008004B3">
      <w:pPr>
        <w:tabs>
          <w:tab w:val="left" w:pos="90"/>
        </w:tabs>
        <w:spacing w:after="0" w:line="240" w:lineRule="auto"/>
        <w:jc w:val="both"/>
        <w:rPr>
          <w:rFonts w:ascii="GHEA Grapalat" w:eastAsia="Times New Roman" w:hAnsi="GHEA Grapalat" w:cs="Sylfaen"/>
          <w:b/>
          <w:szCs w:val="20"/>
          <w:lang w:val="hy-AM"/>
        </w:rPr>
      </w:pPr>
      <w:r>
        <w:rPr>
          <w:rFonts w:ascii="GHEA Grapalat" w:eastAsia="Times New Roman" w:hAnsi="GHEA Grapalat" w:cs="Sylfaen"/>
          <w:b/>
          <w:szCs w:val="20"/>
          <w:lang w:val="hy-AM"/>
        </w:rPr>
        <w:t xml:space="preserve"> </w:t>
      </w:r>
    </w:p>
    <w:tbl>
      <w:tblPr>
        <w:tblW w:w="9573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591"/>
      </w:tblGrid>
      <w:tr w:rsidR="008F335E" w:rsidRPr="008004B3" w:rsidTr="000539B1">
        <w:trPr>
          <w:jc w:val="center"/>
        </w:trPr>
        <w:tc>
          <w:tcPr>
            <w:tcW w:w="1982" w:type="dxa"/>
            <w:vAlign w:val="center"/>
          </w:tcPr>
          <w:p w:rsidR="008F335E" w:rsidRPr="008004B3" w:rsidRDefault="008F335E" w:rsidP="008004B3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szCs w:val="20"/>
                <w:lang w:val="af-ZA"/>
              </w:rPr>
            </w:pPr>
            <w:r w:rsidRPr="008004B3">
              <w:rPr>
                <w:rFonts w:ascii="GHEA Grapalat" w:eastAsia="Times New Roman" w:hAnsi="GHEA Grapalat" w:cs="Times New Roman"/>
                <w:b/>
                <w:bCs/>
                <w:iCs/>
                <w:szCs w:val="20"/>
                <w:lang w:val="af-ZA"/>
              </w:rPr>
              <w:t>Չափաբաժինների համարները</w:t>
            </w:r>
          </w:p>
        </w:tc>
        <w:tc>
          <w:tcPr>
            <w:tcW w:w="7591" w:type="dxa"/>
            <w:vAlign w:val="center"/>
          </w:tcPr>
          <w:p w:rsidR="008F335E" w:rsidRPr="008004B3" w:rsidRDefault="008F335E" w:rsidP="008004B3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szCs w:val="20"/>
                <w:lang w:val="hy-AM"/>
              </w:rPr>
            </w:pPr>
            <w:r w:rsidRPr="008004B3">
              <w:rPr>
                <w:rFonts w:ascii="GHEA Grapalat" w:eastAsia="Times New Roman" w:hAnsi="GHEA Grapalat" w:cs="Times New Roman"/>
                <w:b/>
                <w:bCs/>
                <w:iCs/>
                <w:szCs w:val="20"/>
                <w:lang w:val="af-ZA"/>
              </w:rPr>
              <w:t>Աշխատակազմի քանակ</w:t>
            </w:r>
          </w:p>
        </w:tc>
      </w:tr>
      <w:tr w:rsidR="008F335E" w:rsidRPr="008004B3" w:rsidTr="000539B1">
        <w:trPr>
          <w:trHeight w:val="359"/>
          <w:jc w:val="center"/>
        </w:trPr>
        <w:tc>
          <w:tcPr>
            <w:tcW w:w="1982" w:type="dxa"/>
            <w:vAlign w:val="center"/>
          </w:tcPr>
          <w:p w:rsidR="008F335E" w:rsidRPr="008004B3" w:rsidRDefault="008F335E" w:rsidP="008004B3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/>
              </w:rPr>
            </w:pPr>
            <w:r w:rsidRPr="008004B3">
              <w:rPr>
                <w:rFonts w:ascii="GHEA Grapalat" w:eastAsia="Times New Roman" w:hAnsi="GHEA Grapalat" w:cs="Times New Roman"/>
                <w:b/>
                <w:szCs w:val="20"/>
                <w:lang w:val="hy-AM"/>
              </w:rPr>
              <w:t>1</w:t>
            </w:r>
          </w:p>
        </w:tc>
        <w:tc>
          <w:tcPr>
            <w:tcW w:w="7591" w:type="dxa"/>
            <w:vAlign w:val="center"/>
          </w:tcPr>
          <w:p w:rsidR="008F335E" w:rsidRPr="008004B3" w:rsidRDefault="008F335E" w:rsidP="008004B3">
            <w:pPr>
              <w:numPr>
                <w:ilvl w:val="0"/>
                <w:numId w:val="1"/>
              </w:numPr>
              <w:tabs>
                <w:tab w:val="left" w:pos="0"/>
                <w:tab w:val="left" w:pos="190"/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</w:pPr>
            <w:r w:rsidRPr="008004B3"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ab/>
            </w:r>
            <w:r w:rsidR="008004B3" w:rsidRPr="008004B3"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•</w:t>
            </w:r>
            <w:r w:rsidR="008004B3" w:rsidRPr="008004B3"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ab/>
              <w:t xml:space="preserve">  առնվազն 2 հոգուց բաղկացած    շինարարության ոլորտի տեխհսկողության ծառայության մատուցման    առնվազն 3 տարվա մասնագիտական աշխատանքային փորձով՝ համապատասխան որակավորումը հավաստող փաստաթղթերով</w:t>
            </w:r>
          </w:p>
        </w:tc>
      </w:tr>
    </w:tbl>
    <w:p w:rsidR="008F335E" w:rsidRPr="008F335E" w:rsidRDefault="008F335E" w:rsidP="008004B3">
      <w:pPr>
        <w:spacing w:after="0" w:line="240" w:lineRule="auto"/>
        <w:jc w:val="both"/>
        <w:rPr>
          <w:rFonts w:ascii="GHEA Grapalat" w:eastAsia="Times New Roman" w:hAnsi="GHEA Grapalat" w:cs="Sylfaen"/>
          <w:szCs w:val="20"/>
          <w:lang w:val="hy-AM" w:eastAsia="ru-RU"/>
        </w:rPr>
      </w:pPr>
      <w:r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Փոփոխության հիմնավորում՝ </w:t>
      </w:r>
      <w:r w:rsidRPr="008F335E">
        <w:rPr>
          <w:rFonts w:ascii="GHEA Grapalat" w:eastAsia="Times New Roman" w:hAnsi="GHEA Grapalat" w:cs="Times New Roman"/>
          <w:b/>
          <w:szCs w:val="20"/>
          <w:lang w:val="hy-AM" w:eastAsia="ru-RU"/>
        </w:rPr>
        <w:t>«</w:t>
      </w:r>
      <w:r w:rsidRPr="008F335E">
        <w:rPr>
          <w:rFonts w:ascii="GHEA Grapalat" w:eastAsia="Times New Roman" w:hAnsi="GHEA Grapalat" w:cs="Sylfaen"/>
          <w:b/>
          <w:szCs w:val="20"/>
          <w:lang w:val="af-ZA" w:eastAsia="ru-RU"/>
        </w:rPr>
        <w:t>Գնումների</w:t>
      </w:r>
      <w:r w:rsidRPr="008F335E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b/>
          <w:szCs w:val="20"/>
          <w:lang w:val="af-ZA" w:eastAsia="ru-RU"/>
        </w:rPr>
        <w:t>մասին</w:t>
      </w:r>
      <w:r w:rsidRPr="008F335E">
        <w:rPr>
          <w:rFonts w:ascii="GHEA Grapalat" w:eastAsia="Times New Roman" w:hAnsi="GHEA Grapalat" w:cs="Times New Roman"/>
          <w:b/>
          <w:szCs w:val="20"/>
          <w:lang w:val="hy-AM" w:eastAsia="ru-RU"/>
        </w:rPr>
        <w:t>»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 xml:space="preserve"> օրենքի 29-րդ հոդվածի </w:t>
      </w:r>
      <w:r w:rsidR="00155DBD">
        <w:rPr>
          <w:rFonts w:ascii="GHEA Grapalat" w:eastAsia="Times New Roman" w:hAnsi="GHEA Grapalat" w:cs="Sylfaen"/>
          <w:szCs w:val="20"/>
          <w:lang w:val="hy-AM" w:eastAsia="ru-RU"/>
        </w:rPr>
        <w:t xml:space="preserve">1-ին </w:t>
      </w:r>
      <w:r w:rsidRPr="008F335E">
        <w:rPr>
          <w:rFonts w:ascii="GHEA Grapalat" w:eastAsia="Times New Roman" w:hAnsi="GHEA Grapalat" w:cs="Sylfaen"/>
          <w:szCs w:val="20"/>
          <w:lang w:val="hy-AM" w:eastAsia="ru-RU"/>
        </w:rPr>
        <w:t>մաս</w:t>
      </w:r>
      <w:r w:rsidR="00155DBD">
        <w:rPr>
          <w:rFonts w:ascii="GHEA Grapalat" w:eastAsia="Times New Roman" w:hAnsi="GHEA Grapalat" w:cs="Sylfaen"/>
          <w:szCs w:val="20"/>
          <w:lang w:val="hy-AM" w:eastAsia="ru-RU"/>
        </w:rPr>
        <w:t>ի</w:t>
      </w:r>
      <w:bookmarkStart w:id="0" w:name="_GoBack"/>
      <w:bookmarkEnd w:id="0"/>
      <w:r w:rsidRPr="008F335E">
        <w:rPr>
          <w:rFonts w:ascii="GHEA Grapalat" w:eastAsia="Times New Roman" w:hAnsi="GHEA Grapalat" w:cs="Sylfaen"/>
          <w:szCs w:val="20"/>
          <w:lang w:val="hy-AM" w:eastAsia="ru-RU"/>
        </w:rPr>
        <w:t>։</w:t>
      </w:r>
    </w:p>
    <w:p w:rsidR="008F335E" w:rsidRPr="008F335E" w:rsidRDefault="008F335E" w:rsidP="008004B3">
      <w:pPr>
        <w:spacing w:after="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Սույն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հայտարարության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հետ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կապված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լրացուցիչ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տեղեկություններ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ստանալու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համար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կարող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եք</w:t>
      </w:r>
      <w:r w:rsidRPr="008F335E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 xml:space="preserve">դիմել </w:t>
      </w:r>
      <w:r w:rsidR="008004B3" w:rsidRPr="008004B3">
        <w:rPr>
          <w:rFonts w:ascii="GHEA Grapalat" w:eastAsia="Times New Roman" w:hAnsi="GHEA Grapalat" w:cs="Sylfaen"/>
          <w:szCs w:val="20"/>
          <w:lang w:val="hy-AM" w:eastAsia="ru-RU"/>
        </w:rPr>
        <w:t>ՀՀ-ԱՄ-ԱՀ-ԳՀԽԾՁԲ-23/24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 xml:space="preserve">ծածկագրով գնահատող հանձնաժողովի քարտուղար </w:t>
      </w:r>
      <w:r w:rsidR="008004B3" w:rsidRPr="008004B3">
        <w:rPr>
          <w:rFonts w:ascii="GHEA Grapalat" w:eastAsia="Times New Roman" w:hAnsi="GHEA Grapalat" w:cs="Sylfaen"/>
          <w:szCs w:val="20"/>
          <w:lang w:val="hy-AM" w:eastAsia="ru-RU"/>
        </w:rPr>
        <w:t>Հայկ Հովսեփյանին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:</w:t>
      </w:r>
    </w:p>
    <w:p w:rsidR="008F335E" w:rsidRPr="008F335E" w:rsidRDefault="008F335E" w:rsidP="008004B3">
      <w:pPr>
        <w:spacing w:after="0" w:line="240" w:lineRule="auto"/>
        <w:jc w:val="both"/>
        <w:rPr>
          <w:rFonts w:ascii="GHEA Grapalat" w:eastAsia="Times New Roman" w:hAnsi="GHEA Grapalat" w:cs="Sylfaen"/>
          <w:i/>
          <w:szCs w:val="20"/>
          <w:lang w:val="af-ZA" w:eastAsia="ru-RU"/>
        </w:rPr>
      </w:pPr>
      <w:r w:rsidRPr="008F335E">
        <w:rPr>
          <w:rFonts w:ascii="GHEA Grapalat" w:eastAsia="Times New Roman" w:hAnsi="GHEA Grapalat" w:cs="Sylfaen"/>
          <w:sz w:val="14"/>
          <w:szCs w:val="20"/>
          <w:lang w:val="af-ZA" w:eastAsia="ru-RU"/>
        </w:rPr>
        <w:tab/>
      </w:r>
      <w:r w:rsidRPr="008F335E">
        <w:rPr>
          <w:rFonts w:ascii="GHEA Grapalat" w:eastAsia="Times New Roman" w:hAnsi="GHEA Grapalat" w:cs="Sylfaen"/>
          <w:sz w:val="14"/>
          <w:szCs w:val="20"/>
          <w:lang w:val="af-ZA" w:eastAsia="ru-RU"/>
        </w:rPr>
        <w:tab/>
      </w:r>
    </w:p>
    <w:p w:rsidR="008F335E" w:rsidRPr="008F335E" w:rsidRDefault="008F335E" w:rsidP="008004B3">
      <w:pPr>
        <w:spacing w:after="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Հեռախոս՝ 09</w:t>
      </w:r>
      <w:r w:rsidR="008004B3" w:rsidRPr="008004B3">
        <w:rPr>
          <w:rFonts w:ascii="GHEA Grapalat" w:eastAsia="Times New Roman" w:hAnsi="GHEA Grapalat" w:cs="Sylfaen"/>
          <w:szCs w:val="20"/>
          <w:lang w:val="hy-AM" w:eastAsia="ru-RU"/>
        </w:rPr>
        <w:t>4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 xml:space="preserve"> 2</w:t>
      </w:r>
      <w:r w:rsidR="008004B3" w:rsidRPr="008004B3">
        <w:rPr>
          <w:rFonts w:ascii="GHEA Grapalat" w:eastAsia="Times New Roman" w:hAnsi="GHEA Grapalat" w:cs="Sylfaen"/>
          <w:szCs w:val="20"/>
          <w:lang w:val="hy-AM" w:eastAsia="ru-RU"/>
        </w:rPr>
        <w:t>3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-1</w:t>
      </w:r>
      <w:r w:rsidR="008004B3" w:rsidRPr="008004B3">
        <w:rPr>
          <w:rFonts w:ascii="GHEA Grapalat" w:eastAsia="Times New Roman" w:hAnsi="GHEA Grapalat" w:cs="Sylfaen"/>
          <w:szCs w:val="20"/>
          <w:lang w:val="hy-AM" w:eastAsia="ru-RU"/>
        </w:rPr>
        <w:t>8</w:t>
      </w:r>
      <w:r w:rsidR="008004B3" w:rsidRPr="008004B3">
        <w:rPr>
          <w:rFonts w:ascii="GHEA Grapalat" w:eastAsia="Times New Roman" w:hAnsi="GHEA Grapalat" w:cs="Sylfaen"/>
          <w:szCs w:val="20"/>
          <w:lang w:val="af-ZA" w:eastAsia="ru-RU"/>
        </w:rPr>
        <w:t>-</w:t>
      </w:r>
      <w:r w:rsidR="008004B3" w:rsidRPr="008004B3">
        <w:rPr>
          <w:rFonts w:ascii="GHEA Grapalat" w:eastAsia="Times New Roman" w:hAnsi="GHEA Grapalat" w:cs="Sylfaen"/>
          <w:szCs w:val="20"/>
          <w:lang w:val="hy-AM" w:eastAsia="ru-RU"/>
        </w:rPr>
        <w:t>93</w:t>
      </w:r>
      <w:r w:rsidRPr="008F335E">
        <w:rPr>
          <w:rFonts w:ascii="GHEA Grapalat" w:eastAsia="Times New Roman" w:hAnsi="GHEA Grapalat" w:cs="Sylfaen"/>
          <w:szCs w:val="20"/>
          <w:lang w:val="af-ZA" w:eastAsia="ru-RU"/>
        </w:rPr>
        <w:t>:</w:t>
      </w:r>
    </w:p>
    <w:p w:rsidR="008F335E" w:rsidRPr="008F335E" w:rsidRDefault="008004B3" w:rsidP="008004B3">
      <w:pPr>
        <w:spacing w:after="0" w:line="240" w:lineRule="auto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8004B3">
        <w:rPr>
          <w:rFonts w:ascii="GHEA Grapalat" w:eastAsia="Times New Roman" w:hAnsi="GHEA Grapalat" w:cs="Sylfaen"/>
          <w:szCs w:val="20"/>
          <w:lang w:val="af-ZA" w:eastAsia="ru-RU"/>
        </w:rPr>
        <w:t xml:space="preserve">            Էլ. փոստ haykhovsepyanhv@mail.ru</w:t>
      </w:r>
      <w:r w:rsidR="008F335E" w:rsidRPr="008F335E">
        <w:rPr>
          <w:rFonts w:ascii="GHEA Grapalat" w:eastAsia="Times New Roman" w:hAnsi="GHEA Grapalat" w:cs="Arial Armenian"/>
          <w:szCs w:val="20"/>
          <w:lang w:val="af-ZA" w:eastAsia="ru-RU"/>
        </w:rPr>
        <w:t>։</w:t>
      </w:r>
    </w:p>
    <w:p w:rsidR="00E0174A" w:rsidRDefault="008004B3">
      <w:pPr>
        <w:rPr>
          <w:rFonts w:ascii="GHEA Grapalat" w:hAnsi="GHEA Grapalat"/>
          <w:lang w:val="hy-AM"/>
        </w:rPr>
      </w:pPr>
      <w:r w:rsidRPr="008004B3">
        <w:rPr>
          <w:rFonts w:ascii="GHEA Grapalat" w:hAnsi="GHEA Grapalat"/>
          <w:lang w:val="af-ZA"/>
        </w:rPr>
        <w:t xml:space="preserve">Պատվիրատու </w:t>
      </w:r>
      <w:r w:rsidRPr="008004B3">
        <w:rPr>
          <w:rFonts w:ascii="GHEA Grapalat" w:hAnsi="GHEA Grapalat"/>
          <w:lang w:val="af-ZA"/>
        </w:rPr>
        <w:tab/>
        <w:t>Ապարանի համայնքապետարան</w:t>
      </w:r>
    </w:p>
    <w:p w:rsidR="00155DBD" w:rsidRDefault="00155DBD" w:rsidP="00AB6CC8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AB6CC8" w:rsidRPr="00AB6CC8" w:rsidRDefault="00AB6CC8" w:rsidP="00AB6CC8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lastRenderedPageBreak/>
        <w:t>ЗАЯВЛЕНИЕ:</w:t>
      </w:r>
    </w:p>
    <w:p w:rsidR="00AB6CC8" w:rsidRPr="00AB6CC8" w:rsidRDefault="00AB6CC8" w:rsidP="00AB6CC8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об уточнении приглашения</w:t>
      </w:r>
    </w:p>
    <w:p w:rsidR="00AB6CC8" w:rsidRPr="00AB6CC8" w:rsidRDefault="00AB6CC8" w:rsidP="00AB6CC8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Настоящий текст заявления утверждается оценочной комиссией.</w:t>
      </w:r>
    </w:p>
    <w:p w:rsidR="00AB6CC8" w:rsidRPr="00AB6CC8" w:rsidRDefault="00AB6CC8" w:rsidP="00AB6CC8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 xml:space="preserve">  Решением № 1 от 22 марта 2024 года и опубликовано</w:t>
      </w:r>
    </w:p>
    <w:p w:rsidR="008004B3" w:rsidRPr="00C954DD" w:rsidRDefault="00AB6CC8" w:rsidP="00AB6CC8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В соответствии со статьей 29 Закона о закупках</w:t>
      </w:r>
    </w:p>
    <w:p w:rsidR="008004B3" w:rsidRDefault="008004B3" w:rsidP="008004B3">
      <w:pPr>
        <w:spacing w:after="0"/>
        <w:jc w:val="center"/>
        <w:rPr>
          <w:rFonts w:ascii="GHEA Grapalat" w:hAnsi="GHEA Grapalat"/>
          <w:lang w:val="hy-AM"/>
        </w:rPr>
      </w:pPr>
    </w:p>
    <w:p w:rsid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 xml:space="preserve">Оценочная комиссия процедуры закупки по коду </w:t>
      </w:r>
      <w:r w:rsidR="00155DBD" w:rsidRPr="00155DBD">
        <w:rPr>
          <w:rFonts w:ascii="GHEA Grapalat" w:hAnsi="GHEA Grapalat"/>
          <w:lang w:val="hy-AM"/>
        </w:rPr>
        <w:t>ՀՀ-ԱՄ-ԱՀ-ԳՀԽԾՁԲ-23/24</w:t>
      </w:r>
      <w:r w:rsidRPr="00AB6CC8">
        <w:rPr>
          <w:rFonts w:ascii="GHEA Grapalat" w:hAnsi="GHEA Grapalat"/>
          <w:lang w:val="hy-AM"/>
        </w:rPr>
        <w:t>, организованная в целях получения услуг по техническому контролю ремонта и контроля качества работ по газификации амбулаторий г. Арагац и Кучак населенных пунктов Арагацотнского района РА, для нужд Апаранского муниципалитета Арагацотнского района РА, ниже представлено разъяснение относительно приглашения с тем же кодом</w:t>
      </w:r>
      <w:r>
        <w:rPr>
          <w:rFonts w:ascii="GHEA Grapalat" w:hAnsi="GHEA Grapalat"/>
          <w:lang w:val="hy-AM"/>
        </w:rPr>
        <w:t xml:space="preserve">  </w:t>
      </w:r>
    </w:p>
    <w:p w:rsidR="00AB6CC8" w:rsidRPr="00AB6CC8" w:rsidRDefault="00AB6CC8" w:rsidP="00AB6CC8">
      <w:pPr>
        <w:spacing w:after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Д</w:t>
      </w:r>
      <w:r w:rsidRPr="00AB6CC8">
        <w:rPr>
          <w:rFonts w:ascii="GHEA Grapalat" w:hAnsi="GHEA Grapalat"/>
          <w:b/>
          <w:lang w:val="hy-AM"/>
        </w:rPr>
        <w:t>опрос</w:t>
      </w:r>
    </w:p>
    <w:p w:rsidR="00AB6CC8" w:rsidRP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 xml:space="preserve">Уважаемый заказчик, критерий «Рабочие ресурсы» первой части закупочной процедуры с кодом </w:t>
      </w:r>
      <w:r w:rsidR="00155DBD" w:rsidRPr="00155DBD">
        <w:rPr>
          <w:rFonts w:ascii="GHEA Grapalat" w:hAnsi="GHEA Grapalat"/>
          <w:lang w:val="hy-AM"/>
        </w:rPr>
        <w:t xml:space="preserve">ՀՀ-ԱՄ-ԱՀ-ԳՀԽԾՁԲ-23/24 </w:t>
      </w:r>
      <w:r w:rsidRPr="00AB6CC8">
        <w:rPr>
          <w:rFonts w:ascii="GHEA Grapalat" w:hAnsi="GHEA Grapalat"/>
          <w:lang w:val="hy-AM"/>
        </w:rPr>
        <w:t>оценивается в следующем порядке, в подпункте а) пункта следующие указано:</w:t>
      </w:r>
    </w:p>
    <w:p w:rsidR="00AB6CC8" w:rsidRP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>Критерий «Рабочие ресурсы» оценивается в следующем порядке:</w:t>
      </w:r>
    </w:p>
    <w:p w:rsidR="008004B3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>а) должен быть задействован в составе персонала;</w:t>
      </w:r>
    </w:p>
    <w:p w:rsidR="00AB6CC8" w:rsidRDefault="00AB6CC8" w:rsidP="00AB6CC8">
      <w:pPr>
        <w:spacing w:after="0"/>
        <w:rPr>
          <w:rFonts w:ascii="GHEA Grapalat" w:hAnsi="GHEA Grapalat"/>
          <w:lang w:val="hy-AM"/>
        </w:rPr>
      </w:pPr>
    </w:p>
    <w:tbl>
      <w:tblPr>
        <w:tblW w:w="9573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591"/>
      </w:tblGrid>
      <w:tr w:rsidR="00AB6CC8" w:rsidRPr="00920A40" w:rsidTr="000539B1">
        <w:trPr>
          <w:jc w:val="center"/>
        </w:trPr>
        <w:tc>
          <w:tcPr>
            <w:tcW w:w="1982" w:type="dxa"/>
            <w:vAlign w:val="center"/>
          </w:tcPr>
          <w:p w:rsidR="00AB6CC8" w:rsidRPr="00920A40" w:rsidRDefault="00AB6CC8" w:rsidP="000539B1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af-ZA"/>
              </w:rPr>
            </w:pPr>
            <w:r w:rsidRPr="00920A40"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af-ZA"/>
              </w:rPr>
              <w:t>Номера Лота</w:t>
            </w:r>
          </w:p>
        </w:tc>
        <w:tc>
          <w:tcPr>
            <w:tcW w:w="7591" w:type="dxa"/>
            <w:vAlign w:val="center"/>
          </w:tcPr>
          <w:p w:rsidR="00AB6CC8" w:rsidRPr="00920A40" w:rsidRDefault="00AB6CC8" w:rsidP="000539B1">
            <w:pPr>
              <w:tabs>
                <w:tab w:val="left" w:pos="90"/>
              </w:tabs>
              <w:spacing w:after="0" w:line="240" w:lineRule="auto"/>
              <w:ind w:firstLine="540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hy-AM"/>
              </w:rPr>
            </w:pPr>
            <w:r w:rsidRPr="00920A40"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af-ZA"/>
              </w:rPr>
              <w:t>Количество персонала</w:t>
            </w:r>
          </w:p>
        </w:tc>
      </w:tr>
      <w:tr w:rsidR="00AB6CC8" w:rsidRPr="00AB6CC8" w:rsidTr="000539B1">
        <w:trPr>
          <w:trHeight w:val="359"/>
          <w:jc w:val="center"/>
        </w:trPr>
        <w:tc>
          <w:tcPr>
            <w:tcW w:w="1982" w:type="dxa"/>
            <w:vAlign w:val="center"/>
          </w:tcPr>
          <w:p w:rsidR="00AB6CC8" w:rsidRPr="00920A40" w:rsidRDefault="00AB6CC8" w:rsidP="000539B1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/>
              </w:rPr>
            </w:pPr>
            <w:r w:rsidRPr="00920A40"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591" w:type="dxa"/>
            <w:vAlign w:val="center"/>
          </w:tcPr>
          <w:p w:rsidR="00AB6CC8" w:rsidRPr="00920A40" w:rsidRDefault="00AB6CC8" w:rsidP="000539B1">
            <w:pPr>
              <w:numPr>
                <w:ilvl w:val="0"/>
                <w:numId w:val="1"/>
              </w:numPr>
              <w:tabs>
                <w:tab w:val="left" w:pos="0"/>
                <w:tab w:val="left" w:pos="190"/>
                <w:tab w:val="left" w:pos="332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color w:val="FF0000"/>
                <w:sz w:val="20"/>
                <w:szCs w:val="20"/>
                <w:lang w:val="af-ZA" w:eastAsia="ru-RU"/>
              </w:rPr>
            </w:pPr>
            <w:r w:rsidRPr="00920A40"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 w:eastAsia="ru-RU"/>
              </w:rPr>
              <w:t xml:space="preserve">• не менее </w:t>
            </w:r>
            <w:r w:rsidRPr="00920A40"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ru-RU" w:eastAsia="ru-RU"/>
              </w:rPr>
              <w:t>2</w:t>
            </w:r>
            <w:r w:rsidRPr="00920A40"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 w:eastAsia="ru-RU"/>
              </w:rPr>
              <w:t xml:space="preserve"> человека со стажем профессиональной работы в строительной отрасли не менее 3 лет в рамках транспортной лицензии с документами, подтверждающими соответствующую квалификацию ։</w:t>
            </w:r>
          </w:p>
        </w:tc>
      </w:tr>
    </w:tbl>
    <w:p w:rsidR="00AB6CC8" w:rsidRDefault="00AB6CC8" w:rsidP="00AB6CC8">
      <w:pPr>
        <w:spacing w:after="0"/>
        <w:rPr>
          <w:rFonts w:ascii="GHEA Grapalat" w:hAnsi="GHEA Grapalat"/>
          <w:lang w:val="hy-AM"/>
        </w:rPr>
      </w:pPr>
    </w:p>
    <w:p w:rsid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>просьба уточнить</w:t>
      </w:r>
      <w:r>
        <w:rPr>
          <w:rFonts w:ascii="GHEA Grapalat" w:hAnsi="GHEA Grapalat"/>
          <w:lang w:val="hy-AM"/>
        </w:rPr>
        <w:t>.</w:t>
      </w:r>
    </w:p>
    <w:p w:rsidR="00AB6CC8" w:rsidRDefault="00AB6CC8" w:rsidP="00AB6CC8">
      <w:pPr>
        <w:spacing w:after="0"/>
        <w:rPr>
          <w:rFonts w:ascii="GHEA Grapalat" w:hAnsi="GHEA Grapalat"/>
          <w:lang w:val="hy-AM"/>
        </w:rPr>
      </w:pPr>
    </w:p>
    <w:p w:rsidR="00AB6CC8" w:rsidRP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b/>
          <w:lang w:val="hy-AM"/>
        </w:rPr>
        <w:t>Уточнение:</w:t>
      </w:r>
      <w:r w:rsidRPr="00AB6CC8">
        <w:rPr>
          <w:rFonts w:ascii="GHEA Grapalat" w:hAnsi="GHEA Grapalat"/>
          <w:lang w:val="hy-AM"/>
        </w:rPr>
        <w:t xml:space="preserve"> критерий «Трудовые ресурсы» первой части приглашения на процедуру с кодом </w:t>
      </w:r>
      <w:r w:rsidR="00155DBD" w:rsidRPr="00155DBD">
        <w:rPr>
          <w:rFonts w:ascii="GHEA Grapalat" w:hAnsi="GHEA Grapalat"/>
          <w:lang w:val="hy-AM"/>
        </w:rPr>
        <w:t xml:space="preserve">ՀՀ-ԱՄ-ԱՀ-ԳՀԽԾՁԲ-23/24 </w:t>
      </w:r>
      <w:r w:rsidRPr="00AB6CC8">
        <w:rPr>
          <w:rFonts w:ascii="GHEA Grapalat" w:hAnsi="GHEA Grapalat"/>
          <w:lang w:val="hy-AM"/>
        </w:rPr>
        <w:t xml:space="preserve"> оценивается в следующем порядке.</w:t>
      </w:r>
    </w:p>
    <w:p w:rsidR="00AB6CC8" w:rsidRP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>Критерий «Рабочие ресурсы» оценивается в следующем порядке:</w:t>
      </w:r>
    </w:p>
    <w:p w:rsidR="00AB6CC8" w:rsidRDefault="00AB6CC8" w:rsidP="00AB6CC8">
      <w:pPr>
        <w:spacing w:after="0"/>
        <w:rPr>
          <w:rFonts w:ascii="GHEA Grapalat" w:hAnsi="GHEA Grapalat"/>
          <w:lang w:val="hy-AM"/>
        </w:rPr>
      </w:pPr>
      <w:r w:rsidRPr="00AB6CC8">
        <w:rPr>
          <w:rFonts w:ascii="GHEA Grapalat" w:hAnsi="GHEA Grapalat"/>
          <w:lang w:val="hy-AM"/>
        </w:rPr>
        <w:t>а) должен быть задействован в составе персонала;</w:t>
      </w:r>
    </w:p>
    <w:p w:rsidR="00AB6CC8" w:rsidRDefault="00AB6CC8" w:rsidP="00AB6CC8">
      <w:pPr>
        <w:spacing w:after="0"/>
        <w:rPr>
          <w:rFonts w:ascii="GHEA Grapalat" w:hAnsi="GHEA Grapalat"/>
          <w:b/>
          <w:lang w:val="hy-AM"/>
        </w:rPr>
      </w:pPr>
    </w:p>
    <w:tbl>
      <w:tblPr>
        <w:tblW w:w="9573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591"/>
      </w:tblGrid>
      <w:tr w:rsidR="008004B3" w:rsidRPr="00920A40" w:rsidTr="000539B1">
        <w:trPr>
          <w:jc w:val="center"/>
        </w:trPr>
        <w:tc>
          <w:tcPr>
            <w:tcW w:w="1982" w:type="dxa"/>
            <w:vAlign w:val="center"/>
          </w:tcPr>
          <w:p w:rsidR="008004B3" w:rsidRPr="00920A40" w:rsidRDefault="008004B3" w:rsidP="000539B1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af-ZA"/>
              </w:rPr>
            </w:pPr>
            <w:r w:rsidRPr="00920A40"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af-ZA"/>
              </w:rPr>
              <w:t>Номера Лота</w:t>
            </w:r>
          </w:p>
        </w:tc>
        <w:tc>
          <w:tcPr>
            <w:tcW w:w="7591" w:type="dxa"/>
            <w:vAlign w:val="center"/>
          </w:tcPr>
          <w:p w:rsidR="008004B3" w:rsidRPr="00920A40" w:rsidRDefault="008004B3" w:rsidP="000539B1">
            <w:pPr>
              <w:tabs>
                <w:tab w:val="left" w:pos="90"/>
              </w:tabs>
              <w:spacing w:after="0" w:line="240" w:lineRule="auto"/>
              <w:ind w:firstLine="540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hy-AM"/>
              </w:rPr>
            </w:pPr>
            <w:r w:rsidRPr="00920A40"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sz w:val="20"/>
                <w:szCs w:val="20"/>
                <w:lang w:val="af-ZA"/>
              </w:rPr>
              <w:t>Количество персонала</w:t>
            </w:r>
          </w:p>
        </w:tc>
      </w:tr>
      <w:tr w:rsidR="008004B3" w:rsidRPr="008004B3" w:rsidTr="000539B1">
        <w:trPr>
          <w:trHeight w:val="359"/>
          <w:jc w:val="center"/>
        </w:trPr>
        <w:tc>
          <w:tcPr>
            <w:tcW w:w="1982" w:type="dxa"/>
            <w:vAlign w:val="center"/>
          </w:tcPr>
          <w:p w:rsidR="008004B3" w:rsidRPr="00920A40" w:rsidRDefault="008004B3" w:rsidP="000539B1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/>
              </w:rPr>
            </w:pPr>
            <w:r w:rsidRPr="00920A40"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591" w:type="dxa"/>
            <w:vAlign w:val="center"/>
          </w:tcPr>
          <w:p w:rsidR="008004B3" w:rsidRPr="00920A40" w:rsidRDefault="008004B3" w:rsidP="008004B3">
            <w:pPr>
              <w:numPr>
                <w:ilvl w:val="0"/>
                <w:numId w:val="1"/>
              </w:numPr>
              <w:tabs>
                <w:tab w:val="left" w:pos="0"/>
                <w:tab w:val="left" w:pos="190"/>
                <w:tab w:val="left" w:pos="332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color w:val="FF0000"/>
                <w:sz w:val="20"/>
                <w:szCs w:val="20"/>
                <w:lang w:val="af-ZA" w:eastAsia="ru-RU"/>
              </w:rPr>
            </w:pPr>
            <w:r w:rsidRPr="008004B3"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 w:eastAsia="ru-RU"/>
              </w:rPr>
              <w:t>не менее 2 человек, имеющих опыт профессиональной работы не менее 3 лет в сфере оказания услуг по техническому надзору в сфере строительства, с документами, подтверждающими соответствующую квалификацию.</w:t>
            </w:r>
          </w:p>
        </w:tc>
      </w:tr>
    </w:tbl>
    <w:p w:rsidR="008004B3" w:rsidRDefault="008004B3" w:rsidP="008004B3">
      <w:pPr>
        <w:spacing w:after="0"/>
        <w:rPr>
          <w:rFonts w:ascii="GHEA Grapalat" w:hAnsi="GHEA Grapalat"/>
          <w:b/>
          <w:lang w:val="hy-AM"/>
        </w:rPr>
      </w:pPr>
    </w:p>
    <w:p w:rsidR="00C954DD" w:rsidRPr="00C954DD" w:rsidRDefault="00C954DD" w:rsidP="00C954DD">
      <w:pPr>
        <w:spacing w:after="0"/>
        <w:rPr>
          <w:rFonts w:ascii="GHEA Grapalat" w:hAnsi="GHEA Grapalat"/>
          <w:lang w:val="hy-AM"/>
        </w:rPr>
      </w:pPr>
      <w:r w:rsidRPr="00C954DD">
        <w:rPr>
          <w:rFonts w:ascii="GHEA Grapalat" w:hAnsi="GHEA Grapalat"/>
          <w:lang w:val="hy-AM"/>
        </w:rPr>
        <w:t xml:space="preserve">Обоснование изменения: Часть </w:t>
      </w:r>
      <w:r w:rsidR="00155DBD">
        <w:rPr>
          <w:rFonts w:ascii="GHEA Grapalat" w:hAnsi="GHEA Grapalat"/>
          <w:lang w:val="hy-AM"/>
        </w:rPr>
        <w:t>1</w:t>
      </w:r>
      <w:r w:rsidRPr="00C954DD">
        <w:rPr>
          <w:rFonts w:ascii="GHEA Grapalat" w:hAnsi="GHEA Grapalat"/>
          <w:lang w:val="hy-AM"/>
        </w:rPr>
        <w:t xml:space="preserve"> статьи 29 Закона «О закупках».</w:t>
      </w:r>
    </w:p>
    <w:p w:rsidR="00C954DD" w:rsidRPr="00C954DD" w:rsidRDefault="00C954DD" w:rsidP="00C954DD">
      <w:pPr>
        <w:spacing w:after="0"/>
        <w:rPr>
          <w:rFonts w:ascii="GHEA Grapalat" w:hAnsi="GHEA Grapalat"/>
          <w:lang w:val="hy-AM"/>
        </w:rPr>
      </w:pPr>
      <w:r w:rsidRPr="00C954DD">
        <w:rPr>
          <w:rFonts w:ascii="GHEA Grapalat" w:hAnsi="GHEA Grapalat"/>
          <w:lang w:val="hy-AM"/>
        </w:rPr>
        <w:t xml:space="preserve">Для получения дополнительной информации по данному объявлению вы можете обратиться к секретарю оценочной комиссии Айку Овсепяну по коду </w:t>
      </w:r>
      <w:r w:rsidRPr="00C954DD">
        <w:rPr>
          <w:rFonts w:ascii="GHEA Grapalat" w:hAnsi="GHEA Grapalat"/>
          <w:lang w:val="hy-AM"/>
        </w:rPr>
        <w:t>ՀՀ-ԱՄ-ԱՀ-ԳՀԽԾՁԲ-23/24</w:t>
      </w:r>
      <w:r w:rsidRPr="00C954DD">
        <w:rPr>
          <w:rFonts w:ascii="GHEA Grapalat" w:hAnsi="GHEA Grapalat"/>
          <w:lang w:val="hy-AM"/>
        </w:rPr>
        <w:t>.</w:t>
      </w:r>
    </w:p>
    <w:p w:rsidR="00C954DD" w:rsidRPr="00C954DD" w:rsidRDefault="00C954DD" w:rsidP="00C954DD">
      <w:pPr>
        <w:spacing w:after="0"/>
        <w:rPr>
          <w:rFonts w:ascii="GHEA Grapalat" w:hAnsi="GHEA Grapalat"/>
          <w:lang w:val="hy-AM"/>
        </w:rPr>
      </w:pPr>
    </w:p>
    <w:p w:rsidR="00C954DD" w:rsidRPr="00C954DD" w:rsidRDefault="00C954DD" w:rsidP="00C954DD">
      <w:pPr>
        <w:spacing w:after="0"/>
        <w:rPr>
          <w:rFonts w:ascii="GHEA Grapalat" w:hAnsi="GHEA Grapalat"/>
          <w:lang w:val="hy-AM"/>
        </w:rPr>
      </w:pPr>
      <w:r w:rsidRPr="00C954DD">
        <w:rPr>
          <w:rFonts w:ascii="GHEA Grapalat" w:hAnsi="GHEA Grapalat"/>
          <w:lang w:val="hy-AM"/>
        </w:rPr>
        <w:t>Телефон: 094 23-18-93.</w:t>
      </w:r>
    </w:p>
    <w:p w:rsidR="00C954DD" w:rsidRPr="00C954DD" w:rsidRDefault="00C954DD" w:rsidP="00C954DD">
      <w:pPr>
        <w:spacing w:after="0"/>
        <w:rPr>
          <w:rFonts w:ascii="GHEA Grapalat" w:hAnsi="GHEA Grapalat"/>
          <w:lang w:val="hy-AM"/>
        </w:rPr>
      </w:pPr>
      <w:r w:rsidRPr="00C954DD">
        <w:rPr>
          <w:rFonts w:ascii="GHEA Grapalat" w:hAnsi="GHEA Grapalat"/>
          <w:lang w:val="hy-AM"/>
        </w:rPr>
        <w:t xml:space="preserve">             Электронная почта почта haykhosepyanhv@mail.ru.</w:t>
      </w:r>
    </w:p>
    <w:p w:rsidR="00C954DD" w:rsidRPr="00C954DD" w:rsidRDefault="00C954DD" w:rsidP="00C954DD">
      <w:pPr>
        <w:spacing w:after="0"/>
        <w:rPr>
          <w:rFonts w:ascii="GHEA Grapalat" w:hAnsi="GHEA Grapalat"/>
          <w:lang w:val="hy-AM"/>
        </w:rPr>
      </w:pPr>
      <w:r w:rsidRPr="00C954DD">
        <w:rPr>
          <w:rFonts w:ascii="GHEA Grapalat" w:hAnsi="GHEA Grapalat"/>
          <w:lang w:val="hy-AM"/>
        </w:rPr>
        <w:t>Клиент Муниципалитет Апарана</w:t>
      </w:r>
    </w:p>
    <w:sectPr w:rsidR="00C954DD" w:rsidRPr="00C954DD" w:rsidSect="008004B3">
      <w:pgSz w:w="12240" w:h="15840"/>
      <w:pgMar w:top="45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173"/>
    <w:multiLevelType w:val="hybridMultilevel"/>
    <w:tmpl w:val="2E86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E"/>
    <w:rsid w:val="00155DBD"/>
    <w:rsid w:val="008004B3"/>
    <w:rsid w:val="008F335E"/>
    <w:rsid w:val="00AB6CC8"/>
    <w:rsid w:val="00C954DD"/>
    <w:rsid w:val="00E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2024-03-27T10:55:00Z</dcterms:created>
  <dcterms:modified xsi:type="dcterms:W3CDTF">2024-03-27T11:55:00Z</dcterms:modified>
</cp:coreProperties>
</file>