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A63735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A63735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:rsidR="00A13798" w:rsidRPr="008D050A" w:rsidRDefault="00A13798" w:rsidP="00AB333F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</w:t>
      </w:r>
      <w:r w:rsidR="0050408C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554F2D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դեկտեմբերի</w:t>
      </w:r>
      <w:r w:rsidR="00F26CE1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507DE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6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6C037E" w:rsidRPr="00A63735">
        <w:rPr>
          <w:rFonts w:ascii="GHEA Grapalat" w:hAnsi="GHEA Grapalat"/>
          <w:b w:val="0"/>
          <w:sz w:val="20"/>
          <w:lang w:val="af-ZA"/>
        </w:rPr>
        <w:t>ԵՔ-</w:t>
      </w:r>
      <w:r w:rsidR="00F26CE1" w:rsidRPr="00A63735">
        <w:rPr>
          <w:rFonts w:ascii="GHEA Grapalat" w:hAnsi="GHEA Grapalat"/>
          <w:b w:val="0"/>
          <w:sz w:val="20"/>
          <w:lang w:val="af-ZA"/>
        </w:rPr>
        <w:t>ԲՄԱՊՁԲ-2</w:t>
      </w:r>
      <w:r w:rsidR="006C037E" w:rsidRPr="00A63735">
        <w:rPr>
          <w:rFonts w:ascii="GHEA Grapalat" w:hAnsi="GHEA Grapalat"/>
          <w:b w:val="0"/>
          <w:sz w:val="20"/>
          <w:lang w:val="hy-AM"/>
        </w:rPr>
        <w:t>3</w:t>
      </w:r>
      <w:r w:rsidR="006C037E" w:rsidRPr="00A63735">
        <w:rPr>
          <w:rFonts w:ascii="GHEA Grapalat" w:hAnsi="GHEA Grapalat"/>
          <w:b w:val="0"/>
          <w:sz w:val="20"/>
          <w:lang w:val="af-ZA"/>
        </w:rPr>
        <w:t>/1</w:t>
      </w:r>
    </w:p>
    <w:p w:rsidR="00A13798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8D050A">
        <w:rPr>
          <w:rFonts w:ascii="GHEA Grapalat" w:hAnsi="GHEA Grapalat" w:cs="Sylfaen"/>
          <w:lang w:val="af-ZA"/>
        </w:rPr>
        <w:tab/>
      </w:r>
      <w:proofErr w:type="spellStart"/>
      <w:r w:rsidR="001337CA" w:rsidRPr="00A63735">
        <w:rPr>
          <w:rFonts w:ascii="GHEA Grapalat" w:hAnsi="GHEA Grapalat" w:cs="Sylfaen"/>
        </w:rPr>
        <w:t>Երևանի</w:t>
      </w:r>
      <w:proofErr w:type="spellEnd"/>
      <w:r w:rsidR="001337CA"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="001337CA" w:rsidRPr="00A63735">
        <w:rPr>
          <w:rFonts w:ascii="GHEA Grapalat" w:hAnsi="GHEA Grapalat" w:cs="Sylfaen"/>
        </w:rPr>
        <w:t>քաղաքապետարանի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կարիքների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համար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="006C037E" w:rsidRPr="00A63735">
        <w:rPr>
          <w:rFonts w:ascii="GHEA Grapalat" w:hAnsi="GHEA Grapalat"/>
          <w:b/>
          <w:lang w:val="af-ZA"/>
        </w:rPr>
        <w:t>Մհեր Մկրտչյանի անվան արտիստական թատրոն» ՀՈԱԿ-ի վերազինման, արդիականցման նպատակով ապրանքների</w:t>
      </w:r>
      <w:r w:rsidR="00ED1848" w:rsidRPr="00A63735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ձեռքբերման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նպատակով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կազմակերպված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="00F26CE1" w:rsidRPr="00A63735">
        <w:rPr>
          <w:rFonts w:ascii="GHEA Grapalat" w:hAnsi="GHEA Grapalat"/>
          <w:b/>
          <w:lang w:val="af-ZA"/>
        </w:rPr>
        <w:t>ԵՔ-ԲՄԱՊՁԲ-2</w:t>
      </w:r>
      <w:r w:rsidR="006C037E" w:rsidRPr="00A63735">
        <w:rPr>
          <w:rFonts w:ascii="GHEA Grapalat" w:hAnsi="GHEA Grapalat"/>
          <w:b/>
          <w:lang w:val="hy-AM"/>
        </w:rPr>
        <w:t>3</w:t>
      </w:r>
      <w:r w:rsidR="00F26CE1" w:rsidRPr="00A63735">
        <w:rPr>
          <w:rFonts w:ascii="GHEA Grapalat" w:hAnsi="GHEA Grapalat"/>
          <w:b/>
          <w:lang w:val="af-ZA"/>
        </w:rPr>
        <w:t>/1</w:t>
      </w:r>
      <w:r w:rsidR="00F26CE1" w:rsidRPr="00A63735">
        <w:rPr>
          <w:rFonts w:ascii="GHEA Grapalat" w:hAnsi="GHEA Grapalat"/>
          <w:b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գնման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ընթացակարգի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գնահատող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հանձնաժողովը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ստորև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ներկայացնում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Pr="00A63735">
        <w:rPr>
          <w:rFonts w:ascii="GHEA Grapalat" w:hAnsi="GHEA Grapalat" w:cs="Sylfaen"/>
        </w:rPr>
        <w:t>է</w:t>
      </w:r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նույն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հրավերի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="008D050A">
        <w:rPr>
          <w:rFonts w:ascii="GHEA Grapalat" w:hAnsi="GHEA Grapalat" w:cs="Sylfaen"/>
          <w:lang w:val="hy-AM"/>
        </w:rPr>
        <w:t xml:space="preserve"> </w:t>
      </w:r>
      <w:r w:rsidR="00507DE6" w:rsidRPr="00507DE6">
        <w:rPr>
          <w:rFonts w:ascii="GHEA Grapalat" w:hAnsi="GHEA Grapalat" w:cs="Sylfaen"/>
          <w:lang w:val="af-ZA"/>
        </w:rPr>
        <w:t>05</w:t>
      </w:r>
      <w:r w:rsidR="008D050A" w:rsidRPr="008D050A">
        <w:rPr>
          <w:rFonts w:ascii="GHEA Grapalat" w:hAnsi="GHEA Grapalat" w:cs="Sylfaen"/>
          <w:lang w:val="af-ZA"/>
        </w:rPr>
        <w:t>.</w:t>
      </w:r>
      <w:r w:rsidR="008D050A" w:rsidRPr="00A63735">
        <w:rPr>
          <w:rFonts w:ascii="GHEA Grapalat" w:hAnsi="GHEA Grapalat" w:cs="Sylfaen"/>
          <w:lang w:val="hy-AM"/>
        </w:rPr>
        <w:t>1</w:t>
      </w:r>
      <w:r w:rsidR="00507DE6" w:rsidRPr="00507DE6">
        <w:rPr>
          <w:rFonts w:ascii="GHEA Grapalat" w:hAnsi="GHEA Grapalat" w:cs="Sylfaen"/>
          <w:lang w:val="af-ZA"/>
        </w:rPr>
        <w:t>2</w:t>
      </w:r>
      <w:r w:rsidR="008D050A" w:rsidRPr="008D050A">
        <w:rPr>
          <w:rFonts w:ascii="GHEA Grapalat" w:hAnsi="GHEA Grapalat" w:cs="Sylfaen"/>
          <w:lang w:val="af-ZA"/>
        </w:rPr>
        <w:t>.20</w:t>
      </w:r>
      <w:r w:rsidR="008D050A" w:rsidRPr="00A63735">
        <w:rPr>
          <w:rFonts w:ascii="GHEA Grapalat" w:hAnsi="GHEA Grapalat" w:cs="Sylfaen"/>
          <w:lang w:val="hy-AM"/>
        </w:rPr>
        <w:t>22</w:t>
      </w:r>
      <w:r w:rsidR="008D050A" w:rsidRPr="00A63735">
        <w:rPr>
          <w:rFonts w:ascii="GHEA Grapalat" w:hAnsi="GHEA Grapalat" w:cs="Sylfaen"/>
        </w:rPr>
        <w:t>թ</w:t>
      </w:r>
      <w:r w:rsidR="008D050A" w:rsidRPr="008D050A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A63735">
        <w:rPr>
          <w:rFonts w:ascii="GHEA Grapalat" w:hAnsi="GHEA Grapalat" w:cs="Sylfaen"/>
        </w:rPr>
        <w:t>ստացված</w:t>
      </w:r>
      <w:proofErr w:type="spellEnd"/>
      <w:proofErr w:type="gram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հարցադրումները</w:t>
      </w:r>
      <w:proofErr w:type="spellEnd"/>
      <w:r w:rsidR="008D050A">
        <w:rPr>
          <w:rFonts w:ascii="GHEA Grapalat" w:hAnsi="GHEA Grapalat" w:cs="Sylfaen"/>
          <w:lang w:val="hy-AM"/>
        </w:rPr>
        <w:t xml:space="preserve"> և</w:t>
      </w:r>
      <w:r w:rsidRPr="008D050A">
        <w:rPr>
          <w:rFonts w:ascii="GHEA Grapalat" w:hAnsi="GHEA Grapalat" w:cs="Sylfaen"/>
          <w:lang w:val="af-ZA"/>
        </w:rPr>
        <w:t xml:space="preserve"> </w:t>
      </w:r>
      <w:r w:rsidR="00554F2D">
        <w:rPr>
          <w:rFonts w:ascii="GHEA Grapalat" w:hAnsi="GHEA Grapalat" w:cs="Sylfaen"/>
          <w:lang w:val="hy-AM"/>
        </w:rPr>
        <w:t>0</w:t>
      </w:r>
      <w:r w:rsidR="00507DE6" w:rsidRPr="00507DE6">
        <w:rPr>
          <w:rFonts w:ascii="GHEA Grapalat" w:hAnsi="GHEA Grapalat" w:cs="Sylfaen"/>
          <w:lang w:val="af-ZA"/>
        </w:rPr>
        <w:t>6</w:t>
      </w:r>
      <w:r w:rsidR="008D050A" w:rsidRPr="008D050A">
        <w:rPr>
          <w:rFonts w:ascii="GHEA Grapalat" w:hAnsi="GHEA Grapalat" w:cs="Sylfaen"/>
          <w:lang w:val="af-ZA"/>
        </w:rPr>
        <w:t>.</w:t>
      </w:r>
      <w:r w:rsidR="008D050A" w:rsidRPr="00A63735">
        <w:rPr>
          <w:rFonts w:ascii="GHEA Grapalat" w:hAnsi="GHEA Grapalat" w:cs="Sylfaen"/>
          <w:lang w:val="hy-AM"/>
        </w:rPr>
        <w:t>1</w:t>
      </w:r>
      <w:r w:rsidR="00554F2D">
        <w:rPr>
          <w:rFonts w:ascii="GHEA Grapalat" w:hAnsi="GHEA Grapalat" w:cs="Sylfaen"/>
          <w:lang w:val="hy-AM"/>
        </w:rPr>
        <w:t>2</w:t>
      </w:r>
      <w:r w:rsidR="008D050A" w:rsidRPr="008D050A">
        <w:rPr>
          <w:rFonts w:ascii="GHEA Grapalat" w:hAnsi="GHEA Grapalat" w:cs="Sylfaen"/>
          <w:lang w:val="af-ZA"/>
        </w:rPr>
        <w:t>.20</w:t>
      </w:r>
      <w:r w:rsidR="008D050A" w:rsidRPr="00A63735">
        <w:rPr>
          <w:rFonts w:ascii="GHEA Grapalat" w:hAnsi="GHEA Grapalat" w:cs="Sylfaen"/>
          <w:lang w:val="hy-AM"/>
        </w:rPr>
        <w:t>22</w:t>
      </w:r>
      <w:r w:rsidR="008D050A" w:rsidRPr="00A63735">
        <w:rPr>
          <w:rFonts w:ascii="GHEA Grapalat" w:hAnsi="GHEA Grapalat" w:cs="Sylfaen"/>
        </w:rPr>
        <w:t>թ</w:t>
      </w:r>
      <w:r w:rsidR="008D050A">
        <w:rPr>
          <w:rFonts w:ascii="GHEA Grapalat" w:hAnsi="GHEA Grapalat" w:cs="Sylfaen"/>
          <w:lang w:val="af-ZA"/>
        </w:rPr>
        <w:t>.</w:t>
      </w:r>
      <w:r w:rsidR="008D050A">
        <w:rPr>
          <w:rFonts w:ascii="GHEA Grapalat" w:hAnsi="GHEA Grapalat" w:cs="Sylfaen"/>
          <w:lang w:val="hy-AM"/>
        </w:rPr>
        <w:t xml:space="preserve"> </w:t>
      </w:r>
      <w:proofErr w:type="spellStart"/>
      <w:proofErr w:type="gramStart"/>
      <w:r w:rsidRPr="00A63735">
        <w:rPr>
          <w:rFonts w:ascii="GHEA Grapalat" w:hAnsi="GHEA Grapalat" w:cs="Sylfaen"/>
        </w:rPr>
        <w:t>դրանց</w:t>
      </w:r>
      <w:proofErr w:type="spellEnd"/>
      <w:proofErr w:type="gram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տրամադրված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պարզաբանումները</w:t>
      </w:r>
      <w:proofErr w:type="spellEnd"/>
      <w:r w:rsidRPr="008D050A">
        <w:rPr>
          <w:rFonts w:ascii="GHEA Grapalat" w:hAnsi="GHEA Grapalat" w:cs="Sylfaen"/>
          <w:lang w:val="af-ZA"/>
        </w:rPr>
        <w:t>`</w:t>
      </w:r>
    </w:p>
    <w:p w:rsidR="00EE7B4A" w:rsidRPr="00823A9D" w:rsidRDefault="00EE7B4A" w:rsidP="001337CA">
      <w:pPr>
        <w:ind w:firstLine="709"/>
        <w:jc w:val="both"/>
        <w:rPr>
          <w:rFonts w:ascii="GHEA Grapalat" w:hAnsi="GHEA Grapalat" w:cs="Sylfaen"/>
          <w:b/>
          <w:lang w:val="hy-AM"/>
        </w:rPr>
      </w:pPr>
      <w:r w:rsidRPr="00823A9D">
        <w:rPr>
          <w:rFonts w:ascii="GHEA Grapalat" w:hAnsi="GHEA Grapalat" w:cs="Sylfaen"/>
          <w:b/>
          <w:lang w:val="hy-AM"/>
        </w:rPr>
        <w:t>Հարցադրում 1</w:t>
      </w:r>
    </w:p>
    <w:p w:rsidR="00EE7B4A" w:rsidRDefault="00EE7B4A" w:rsidP="00EE7B4A">
      <w:pPr>
        <w:pStyle w:val="BodyText4"/>
        <w:numPr>
          <w:ilvl w:val="0"/>
          <w:numId w:val="8"/>
        </w:numPr>
        <w:shd w:val="clear" w:color="auto" w:fill="auto"/>
        <w:tabs>
          <w:tab w:val="left" w:pos="918"/>
        </w:tabs>
        <w:spacing w:after="0" w:line="288" w:lineRule="exact"/>
        <w:ind w:left="20" w:right="20" w:firstLine="700"/>
        <w:jc w:val="both"/>
      </w:pPr>
      <w:r>
        <w:t>«Երաշխիքային նամակ» արտահայտության վերաբերյալ տրված պարզաբանումը «օգտագործված է</w:t>
      </w:r>
      <w:r>
        <w:rPr>
          <w:rStyle w:val="BodytextBold"/>
        </w:rPr>
        <w:t xml:space="preserve"> երկակի նպատակով» ոչ միայն ուղղակի հակասում է</w:t>
      </w:r>
      <w:r>
        <w:t xml:space="preserve"> «Գնումների մասին» ՀՀ օրենքի 13-րդ հոդվածի 1-ի մասի պահանջներին առ այն, որ «Գնման առարկայի բնութագրերը պետք է ամբողջությամբ և</w:t>
      </w:r>
      <w:r>
        <w:rPr>
          <w:rStyle w:val="BodytextBold"/>
        </w:rPr>
        <w:t xml:space="preserve"> հստակ նկարագրեն</w:t>
      </w:r>
      <w:r>
        <w:t xml:space="preserve"> ձեռք բերվող ապրանքի, աշխատանքի կամ ծառայության հատկանիշները,</w:t>
      </w:r>
      <w:r>
        <w:rPr>
          <w:rStyle w:val="BodytextBold"/>
        </w:rPr>
        <w:t xml:space="preserve"> դրանց ձեռքբերման</w:t>
      </w:r>
      <w:r>
        <w:t xml:space="preserve"> և վճարման պայմանները՝</w:t>
      </w:r>
      <w:r>
        <w:rPr>
          <w:rStyle w:val="BodytextBold"/>
        </w:rPr>
        <w:t xml:space="preserve"> բացառելով տարակերպ մեկնաբանությունը»,</w:t>
      </w:r>
      <w:r>
        <w:t xml:space="preserve"> այլև իրար է հավասարեցնում</w:t>
      </w:r>
      <w:r>
        <w:rPr>
          <w:rStyle w:val="BodytextBold"/>
        </w:rPr>
        <w:t xml:space="preserve"> երկու միմիանց հետ ընդհանրապես չառնչվող փաստաթղթեր</w:t>
      </w:r>
      <w:r>
        <w:t xml:space="preserve"> անհասկանալի նամակ արտադրողից </w:t>
      </w:r>
      <w:r w:rsidRPr="008666CE">
        <w:t xml:space="preserve">/ </w:t>
      </w:r>
      <w:r>
        <w:t xml:space="preserve">նրա ներկայացուցչից և արտադրողի կողմից տրվող հեղինակայնացում տվյալ մատակարարման համար </w:t>
      </w:r>
      <w:r w:rsidRPr="008666CE">
        <w:t>(MAF):</w:t>
      </w:r>
    </w:p>
    <w:p w:rsidR="00EE7B4A" w:rsidRDefault="00EE7B4A" w:rsidP="00EE7B4A">
      <w:pPr>
        <w:pStyle w:val="BodyText4"/>
        <w:numPr>
          <w:ilvl w:val="0"/>
          <w:numId w:val="8"/>
        </w:numPr>
        <w:shd w:val="clear" w:color="auto" w:fill="auto"/>
        <w:tabs>
          <w:tab w:val="left" w:pos="912"/>
        </w:tabs>
        <w:spacing w:after="0" w:line="288" w:lineRule="exact"/>
        <w:ind w:left="20" w:firstLine="700"/>
        <w:jc w:val="both"/>
      </w:pPr>
      <w:r>
        <w:t>Հայտարարելով, որ պահանջվող ապրանքը այս կամ այն մասնակցին վաճառող</w:t>
      </w:r>
      <w:r>
        <w:rPr>
          <w:rStyle w:val="BodytextBold"/>
        </w:rPr>
        <w:t xml:space="preserve"> դիստրիբյուտորի /դիլերի «գործունեության</w:t>
      </w:r>
      <w:r>
        <w:t xml:space="preserve"> կամ</w:t>
      </w:r>
    </w:p>
    <w:p w:rsidR="00EE7B4A" w:rsidRPr="00EE7B4A" w:rsidRDefault="00EE7B4A" w:rsidP="00EE7B4A">
      <w:pPr>
        <w:pStyle w:val="Bodytext21"/>
        <w:shd w:val="clear" w:color="auto" w:fill="auto"/>
        <w:spacing w:line="110" w:lineRule="exact"/>
        <w:ind w:left="3620"/>
        <w:rPr>
          <w:lang w:val="hy"/>
        </w:rPr>
      </w:pPr>
      <w:r w:rsidRPr="00EE7B4A">
        <w:rPr>
          <w:lang w:val="hy"/>
        </w:rPr>
        <w:t>a</w:t>
      </w:r>
    </w:p>
    <w:p w:rsidR="00EE7B4A" w:rsidRDefault="00EE7B4A" w:rsidP="00EE7B4A">
      <w:pPr>
        <w:pStyle w:val="BodyText4"/>
        <w:shd w:val="clear" w:color="auto" w:fill="auto"/>
        <w:spacing w:after="0" w:line="288" w:lineRule="exact"/>
        <w:ind w:left="20" w:right="20"/>
        <w:jc w:val="both"/>
      </w:pPr>
      <w:r>
        <w:rPr>
          <w:rStyle w:val="BodytextBold"/>
        </w:rPr>
        <w:t>գրանցման հասցեն էական չէ»</w:t>
      </w:r>
      <w:r>
        <w:t xml:space="preserve"> արդյո ք Պատվիրատուն հաշվի է առել, որ աշխարհում գործում է</w:t>
      </w:r>
      <w:r>
        <w:rPr>
          <w:rStyle w:val="BodytextBold"/>
        </w:rPr>
        <w:t xml:space="preserve"> հիմնական շուկաների կոնկրետ տարանջատում </w:t>
      </w:r>
      <w:r w:rsidRPr="008666CE">
        <w:t xml:space="preserve">(NA (North America), EMEA (Europe, Middle East, Africa) </w:t>
      </w:r>
      <w:r>
        <w:t>և այլն), իսկ</w:t>
      </w:r>
      <w:r>
        <w:rPr>
          <w:rStyle w:val="BodytextBold"/>
        </w:rPr>
        <w:t xml:space="preserve"> տարբեր շուկաների համար արտադրված սարքավորումներն</w:t>
      </w:r>
      <w:r>
        <w:t xml:space="preserve"> որոշ հանգամանքների ներքո սկսած էլեկտրասնուցումից և վերջացրած այս կամ այն տարածաշրջանային շուկայում գործող ստանդարտներով, </w:t>
      </w:r>
      <w:r>
        <w:rPr>
          <w:rStyle w:val="BodytextBold"/>
        </w:rPr>
        <w:t>կարելի է շահագործել միայն ալն շուկայում, որի համար ալդ սարքը արտադրվել է:</w:t>
      </w:r>
      <w:r>
        <w:t xml:space="preserve"> Վառ օրինակ </w:t>
      </w:r>
      <w:r w:rsidRPr="008666CE">
        <w:t xml:space="preserve">Panasonic </w:t>
      </w:r>
      <w:r>
        <w:t>ընկերությունը</w:t>
      </w:r>
      <w:r>
        <w:rPr>
          <w:rStyle w:val="BodytextBold"/>
        </w:rPr>
        <w:t xml:space="preserve"> ամերիկյան շուկայի </w:t>
      </w:r>
      <w:r>
        <w:t>համար արտադրված</w:t>
      </w:r>
      <w:r>
        <w:rPr>
          <w:rStyle w:val="BodytextItalic"/>
        </w:rPr>
        <w:t xml:space="preserve"> պրոյեկտորների մակնիշների վերջավորություններում</w:t>
      </w:r>
      <w:r>
        <w:t xml:space="preserve"> պարտադիր տեղադրում է</w:t>
      </w:r>
      <w:r>
        <w:rPr>
          <w:rStyle w:val="BodytextBold"/>
        </w:rPr>
        <w:t xml:space="preserve"> «Ս»</w:t>
      </w:r>
      <w:r>
        <w:t xml:space="preserve"> </w:t>
      </w:r>
      <w:r w:rsidRPr="008666CE">
        <w:t xml:space="preserve">(USA) </w:t>
      </w:r>
      <w:r>
        <w:t>տառը, իսկ</w:t>
      </w:r>
      <w:r>
        <w:rPr>
          <w:rStyle w:val="BodytextBold"/>
        </w:rPr>
        <w:t xml:space="preserve"> </w:t>
      </w:r>
      <w:r w:rsidRPr="008666CE">
        <w:rPr>
          <w:rStyle w:val="BodytextBold"/>
        </w:rPr>
        <w:t xml:space="preserve">EMEA </w:t>
      </w:r>
      <w:r>
        <w:t>տարածաշրջանի համար</w:t>
      </w:r>
      <w:r>
        <w:rPr>
          <w:rStyle w:val="BodytextBold"/>
        </w:rPr>
        <w:t xml:space="preserve"> </w:t>
      </w:r>
      <w:r w:rsidRPr="008666CE">
        <w:rPr>
          <w:rStyle w:val="BodytextBold"/>
        </w:rPr>
        <w:t>«E»</w:t>
      </w:r>
      <w:r w:rsidRPr="008666CE">
        <w:t xml:space="preserve"> </w:t>
      </w:r>
      <w:r>
        <w:t xml:space="preserve">տառը: Ընդորում, նույն </w:t>
      </w:r>
      <w:r w:rsidRPr="008666CE">
        <w:t xml:space="preserve">Panasonic </w:t>
      </w:r>
      <w:r>
        <w:t>ընկերությունը նույնիսկ չի ընդունում Եվրոպայում</w:t>
      </w:r>
      <w:r>
        <w:rPr>
          <w:rStyle w:val="BodytextBold"/>
        </w:rPr>
        <w:t xml:space="preserve"> երաշխիքային սպասարկման ամերիկյան շուկայի</w:t>
      </w:r>
      <w:r>
        <w:t xml:space="preserve"> համար արտադրված սարքավորումները:</w:t>
      </w:r>
    </w:p>
    <w:p w:rsidR="00EE7B4A" w:rsidRPr="00EE7B4A" w:rsidRDefault="00EE7B4A" w:rsidP="00EE7B4A">
      <w:pPr>
        <w:pStyle w:val="Bodytext30"/>
        <w:numPr>
          <w:ilvl w:val="0"/>
          <w:numId w:val="8"/>
        </w:numPr>
        <w:shd w:val="clear" w:color="auto" w:fill="auto"/>
        <w:tabs>
          <w:tab w:val="left" w:pos="898"/>
        </w:tabs>
        <w:ind w:left="20" w:right="20"/>
        <w:rPr>
          <w:lang w:val="hy"/>
        </w:rPr>
      </w:pPr>
      <w:proofErr w:type="spellStart"/>
      <w:r>
        <w:rPr>
          <w:rStyle w:val="Bodytext3NotBold"/>
        </w:rPr>
        <w:t>Ցանկացած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քիչ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թե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շատ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պրոֆեսիոնալ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պրոյեկտորի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առաստաղային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կախիչ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այդ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սարքի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պատկերը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ճիշտ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տեղակայելու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համար</w:t>
      </w:r>
      <w:proofErr w:type="spellEnd"/>
      <w:r w:rsidRPr="00EE7B4A">
        <w:rPr>
          <w:rStyle w:val="Bodytext3NotBold"/>
          <w:lang w:val="hy"/>
        </w:rPr>
        <w:t xml:space="preserve">, </w:t>
      </w:r>
      <w:proofErr w:type="spellStart"/>
      <w:r>
        <w:rPr>
          <w:rStyle w:val="Bodytext3NotBold"/>
        </w:rPr>
        <w:t>պարտադիր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ունի</w:t>
      </w:r>
      <w:proofErr w:type="spellEnd"/>
      <w:r w:rsidRPr="00EE7B4A">
        <w:rPr>
          <w:lang w:val="hy"/>
        </w:rPr>
        <w:t xml:space="preserve"> </w:t>
      </w:r>
      <w:proofErr w:type="spellStart"/>
      <w:r>
        <w:t>հորիզոնական</w:t>
      </w:r>
      <w:proofErr w:type="spellEnd"/>
      <w:r w:rsidRPr="00EE7B4A">
        <w:rPr>
          <w:rStyle w:val="Bodytext3NotBold"/>
          <w:lang w:val="hy"/>
        </w:rPr>
        <w:t xml:space="preserve"> </w:t>
      </w:r>
      <w:r>
        <w:rPr>
          <w:rStyle w:val="Bodytext3NotBold"/>
        </w:rPr>
        <w:t>և</w:t>
      </w:r>
      <w:r w:rsidRPr="00EE7B4A">
        <w:rPr>
          <w:lang w:val="hy"/>
        </w:rPr>
        <w:t xml:space="preserve"> </w:t>
      </w:r>
      <w:proofErr w:type="spellStart"/>
      <w:r>
        <w:t>ուղղահայաց</w:t>
      </w:r>
      <w:proofErr w:type="spellEnd"/>
      <w:r w:rsidRPr="00EE7B4A">
        <w:rPr>
          <w:lang w:val="hy"/>
        </w:rPr>
        <w:t xml:space="preserve"> </w:t>
      </w:r>
      <w:proofErr w:type="spellStart"/>
      <w:r>
        <w:t>կարգավորումներ</w:t>
      </w:r>
      <w:proofErr w:type="spellEnd"/>
      <w:r w:rsidRPr="00EE7B4A">
        <w:rPr>
          <w:lang w:val="hy"/>
        </w:rPr>
        <w:t>,</w:t>
      </w:r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իսկ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տրված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պարզաբանումը</w:t>
      </w:r>
      <w:proofErr w:type="spellEnd"/>
      <w:r w:rsidRPr="00EE7B4A">
        <w:rPr>
          <w:lang w:val="hy"/>
        </w:rPr>
        <w:t xml:space="preserve"> </w:t>
      </w:r>
      <w:proofErr w:type="spellStart"/>
      <w:r>
        <w:t>ընդհանրապես</w:t>
      </w:r>
      <w:proofErr w:type="spellEnd"/>
      <w:r w:rsidRPr="00EE7B4A">
        <w:rPr>
          <w:lang w:val="hy"/>
        </w:rPr>
        <w:t xml:space="preserve"> </w:t>
      </w:r>
      <w:proofErr w:type="spellStart"/>
      <w:r>
        <w:t>չի</w:t>
      </w:r>
      <w:proofErr w:type="spellEnd"/>
      <w:r w:rsidRPr="00EE7B4A">
        <w:rPr>
          <w:lang w:val="hy"/>
        </w:rPr>
        <w:t xml:space="preserve"> </w:t>
      </w:r>
      <w:proofErr w:type="spellStart"/>
      <w:r>
        <w:t>բացատրում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հրավերում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բերված</w:t>
      </w:r>
      <w:proofErr w:type="spellEnd"/>
      <w:r w:rsidRPr="00EE7B4A">
        <w:rPr>
          <w:lang w:val="hy"/>
        </w:rPr>
        <w:t xml:space="preserve"> «</w:t>
      </w:r>
      <w:proofErr w:type="spellStart"/>
      <w:r>
        <w:t>Ուղղահայաց</w:t>
      </w:r>
      <w:proofErr w:type="spellEnd"/>
      <w:r w:rsidRPr="00EE7B4A">
        <w:rPr>
          <w:lang w:val="hy"/>
        </w:rPr>
        <w:t xml:space="preserve"> /</w:t>
      </w:r>
      <w:proofErr w:type="spellStart"/>
      <w:r>
        <w:t>Հորիզոնական</w:t>
      </w:r>
      <w:proofErr w:type="spellEnd"/>
      <w:r w:rsidRPr="00EE7B4A">
        <w:rPr>
          <w:lang w:val="hy"/>
        </w:rPr>
        <w:t xml:space="preserve"> </w:t>
      </w:r>
      <w:proofErr w:type="spellStart"/>
      <w:r>
        <w:t>ունիվերսալ</w:t>
      </w:r>
      <w:proofErr w:type="spellEnd"/>
      <w:r w:rsidRPr="00EE7B4A">
        <w:rPr>
          <w:lang w:val="hy"/>
        </w:rPr>
        <w:t xml:space="preserve">, </w:t>
      </w:r>
      <w:proofErr w:type="spellStart"/>
      <w:r>
        <w:t>պրոյեկտորի</w:t>
      </w:r>
      <w:proofErr w:type="spellEnd"/>
      <w:r w:rsidRPr="00EE7B4A">
        <w:rPr>
          <w:lang w:val="hy"/>
        </w:rPr>
        <w:t xml:space="preserve"> </w:t>
      </w:r>
      <w:proofErr w:type="spellStart"/>
      <w:r>
        <w:t>առաստաղի</w:t>
      </w:r>
      <w:proofErr w:type="spellEnd"/>
      <w:r w:rsidRPr="00EE7B4A">
        <w:rPr>
          <w:lang w:val="hy"/>
        </w:rPr>
        <w:t xml:space="preserve"> </w:t>
      </w:r>
      <w:proofErr w:type="spellStart"/>
      <w:r>
        <w:t>ամրացում</w:t>
      </w:r>
      <w:proofErr w:type="spellEnd"/>
      <w:r w:rsidRPr="00EE7B4A">
        <w:rPr>
          <w:lang w:val="hy"/>
        </w:rPr>
        <w:t xml:space="preserve"> (</w:t>
      </w:r>
      <w:proofErr w:type="spellStart"/>
      <w:r>
        <w:t>սև</w:t>
      </w:r>
      <w:proofErr w:type="spellEnd"/>
      <w:r w:rsidRPr="00EE7B4A">
        <w:rPr>
          <w:lang w:val="hy"/>
        </w:rPr>
        <w:t xml:space="preserve">) 1 </w:t>
      </w:r>
      <w:proofErr w:type="spellStart"/>
      <w:r>
        <w:t>հատ</w:t>
      </w:r>
      <w:proofErr w:type="spellEnd"/>
      <w:r w:rsidRPr="00EE7B4A">
        <w:rPr>
          <w:lang w:val="hy"/>
        </w:rPr>
        <w:t xml:space="preserve">: </w:t>
      </w:r>
      <w:proofErr w:type="spellStart"/>
      <w:r>
        <w:t>Համապատասխանում</w:t>
      </w:r>
      <w:proofErr w:type="spellEnd"/>
      <w:r w:rsidRPr="00EE7B4A">
        <w:rPr>
          <w:lang w:val="hy"/>
        </w:rPr>
        <w:t xml:space="preserve"> </w:t>
      </w:r>
      <w:r>
        <w:t>է</w:t>
      </w:r>
      <w:r w:rsidRPr="00EE7B4A">
        <w:rPr>
          <w:lang w:val="hy"/>
        </w:rPr>
        <w:t xml:space="preserve"> </w:t>
      </w:r>
      <w:proofErr w:type="spellStart"/>
      <w:r>
        <w:t>պրոյեկտորի</w:t>
      </w:r>
      <w:proofErr w:type="spellEnd"/>
      <w:r w:rsidRPr="00EE7B4A">
        <w:rPr>
          <w:lang w:val="hy"/>
        </w:rPr>
        <w:t xml:space="preserve"> </w:t>
      </w:r>
      <w:proofErr w:type="spellStart"/>
      <w:r>
        <w:t>անցքերի</w:t>
      </w:r>
      <w:proofErr w:type="spellEnd"/>
      <w:r w:rsidRPr="00EE7B4A">
        <w:rPr>
          <w:lang w:val="hy"/>
        </w:rPr>
        <w:t xml:space="preserve"> </w:t>
      </w:r>
      <w:proofErr w:type="spellStart"/>
      <w:r>
        <w:t>ձևերին</w:t>
      </w:r>
      <w:proofErr w:type="spellEnd"/>
      <w:r w:rsidRPr="00EE7B4A">
        <w:rPr>
          <w:lang w:val="hy"/>
        </w:rPr>
        <w:t xml:space="preserve"> ±95° </w:t>
      </w:r>
      <w:proofErr w:type="spellStart"/>
      <w:r>
        <w:t>գլանափաթեթի</w:t>
      </w:r>
      <w:proofErr w:type="spellEnd"/>
      <w:r w:rsidRPr="00EE7B4A">
        <w:rPr>
          <w:lang w:val="hy"/>
        </w:rPr>
        <w:t xml:space="preserve"> </w:t>
      </w:r>
      <w:proofErr w:type="spellStart"/>
      <w:r>
        <w:t>ճշգրտում</w:t>
      </w:r>
      <w:proofErr w:type="spellEnd"/>
      <w:r w:rsidRPr="00EE7B4A">
        <w:rPr>
          <w:lang w:val="hy"/>
        </w:rPr>
        <w:t xml:space="preserve"> 360° </w:t>
      </w:r>
      <w:proofErr w:type="spellStart"/>
      <w:r>
        <w:t>բարձրության</w:t>
      </w:r>
      <w:proofErr w:type="spellEnd"/>
      <w:r w:rsidRPr="00EE7B4A">
        <w:rPr>
          <w:lang w:val="hy"/>
        </w:rPr>
        <w:t xml:space="preserve"> </w:t>
      </w:r>
      <w:r>
        <w:t>և</w:t>
      </w:r>
      <w:r w:rsidRPr="00EE7B4A">
        <w:rPr>
          <w:lang w:val="hy"/>
        </w:rPr>
        <w:t xml:space="preserve"> </w:t>
      </w:r>
      <w:proofErr w:type="spellStart"/>
      <w:r>
        <w:t>ճեղքման</w:t>
      </w:r>
      <w:proofErr w:type="spellEnd"/>
      <w:r w:rsidRPr="00EE7B4A">
        <w:rPr>
          <w:lang w:val="hy"/>
        </w:rPr>
        <w:t xml:space="preserve"> </w:t>
      </w:r>
      <w:proofErr w:type="spellStart"/>
      <w:r>
        <w:t>ճշգրտումներ</w:t>
      </w:r>
      <w:proofErr w:type="spellEnd"/>
      <w:r w:rsidRPr="00EE7B4A">
        <w:rPr>
          <w:lang w:val="hy"/>
        </w:rPr>
        <w:t>»</w:t>
      </w:r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անհասկանալի</w:t>
      </w:r>
      <w:proofErr w:type="spellEnd"/>
      <w:r w:rsidRPr="00EE7B4A">
        <w:rPr>
          <w:rStyle w:val="Bodytext3NotBold"/>
          <w:lang w:val="hy"/>
        </w:rPr>
        <w:t xml:space="preserve"> </w:t>
      </w:r>
      <w:proofErr w:type="spellStart"/>
      <w:r>
        <w:rPr>
          <w:rStyle w:val="Bodytext3NotBold"/>
        </w:rPr>
        <w:t>արտահայտությունը</w:t>
      </w:r>
      <w:proofErr w:type="spellEnd"/>
      <w:r w:rsidRPr="00EE7B4A">
        <w:rPr>
          <w:rStyle w:val="Bodytext3NotBold"/>
          <w:lang w:val="hy"/>
        </w:rPr>
        <w:t>:</w:t>
      </w:r>
    </w:p>
    <w:p w:rsidR="00EE7B4A" w:rsidRDefault="00EE7B4A" w:rsidP="00EE7B4A">
      <w:pPr>
        <w:pStyle w:val="BodyText4"/>
        <w:shd w:val="clear" w:color="auto" w:fill="auto"/>
        <w:spacing w:after="0" w:line="288" w:lineRule="exact"/>
        <w:ind w:left="20" w:right="20" w:firstLine="700"/>
        <w:jc w:val="both"/>
      </w:pPr>
      <w:r>
        <w:t>Ուստի</w:t>
      </w:r>
      <w:r>
        <w:rPr>
          <w:rStyle w:val="BodytextItalic"/>
        </w:rPr>
        <w:t xml:space="preserve"> ևս մեկ անգամ</w:t>
      </w:r>
      <w:r>
        <w:t xml:space="preserve"> խնդրում ենք տրամադրել այդ արտահայտության</w:t>
      </w:r>
      <w:r>
        <w:rPr>
          <w:rStyle w:val="BodytextBold"/>
        </w:rPr>
        <w:t xml:space="preserve"> սկզբնական տարբերակը</w:t>
      </w:r>
      <w:r>
        <w:t xml:space="preserve"> անգլերեն կամ ռուսերեն լեզվով Պատվիրատուի պահանջը հասկանալու համար:</w:t>
      </w:r>
    </w:p>
    <w:p w:rsidR="00EE7B4A" w:rsidRDefault="00EE7B4A" w:rsidP="00EE7B4A">
      <w:pPr>
        <w:pStyle w:val="BodyText4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88" w:lineRule="exact"/>
        <w:ind w:left="20" w:right="20" w:firstLine="700"/>
        <w:jc w:val="both"/>
      </w:pPr>
      <w:r>
        <w:t>Անհասկանալի պատճառով լիովին</w:t>
      </w:r>
      <w:r>
        <w:rPr>
          <w:rStyle w:val="BodytextBold"/>
        </w:rPr>
        <w:t xml:space="preserve"> անտեսվել է</w:t>
      </w:r>
      <w:r>
        <w:t xml:space="preserve"> առ 25.11.22թ. Հարցման 7-րդ հարցը հնարավոր մասնակցի ինժեներական անձնակազմի թատրոն շտապ այցելության վերաբերյալ:</w:t>
      </w:r>
    </w:p>
    <w:p w:rsidR="00EE7B4A" w:rsidRDefault="00EE7B4A" w:rsidP="00EE7B4A">
      <w:pPr>
        <w:pStyle w:val="BodyText4"/>
        <w:shd w:val="clear" w:color="auto" w:fill="auto"/>
        <w:spacing w:after="0" w:line="331" w:lineRule="exact"/>
        <w:ind w:left="20" w:right="20" w:firstLine="700"/>
        <w:jc w:val="both"/>
      </w:pPr>
      <w:r>
        <w:t>Համաձայն «Գնումների մասին» ՀՀ օրենքի</w:t>
      </w:r>
      <w:r>
        <w:rPr>
          <w:rStyle w:val="BodytextBold"/>
        </w:rPr>
        <w:t xml:space="preserve"> 29</w:t>
      </w:r>
      <w:r>
        <w:t>-րդ հոդվածի</w:t>
      </w:r>
      <w:r>
        <w:rPr>
          <w:rStyle w:val="BodytextBold"/>
        </w:rPr>
        <w:t xml:space="preserve"> 1</w:t>
      </w:r>
      <w:r>
        <w:t>-ի մասի պահանջների խնդրում ենք՝ տալ</w:t>
      </w:r>
      <w:r>
        <w:rPr>
          <w:rStyle w:val="BodytextBold"/>
        </w:rPr>
        <w:t xml:space="preserve"> պաշտոնական պարզաբանում «ԵՔ-ԲՄԱՊՁԲ-23/1»</w:t>
      </w:r>
      <w:r>
        <w:t xml:space="preserve"> էլեկտրոնային բաց մրցույթի</w:t>
      </w:r>
      <w:r>
        <w:rPr>
          <w:rStyle w:val="BodytextBold"/>
        </w:rPr>
        <w:t xml:space="preserve"> 2</w:t>
      </w:r>
      <w:r>
        <w:t>-րդ չափաբաժնի վերաբերյալ առ 25.11.22թ. Հարցման վերոհիշյալ</w:t>
      </w:r>
      <w:r>
        <w:rPr>
          <w:rStyle w:val="BodytextBold"/>
        </w:rPr>
        <w:t xml:space="preserve"> չպատասխանված </w:t>
      </w:r>
      <w:r>
        <w:t>հարցերին.</w:t>
      </w:r>
    </w:p>
    <w:p w:rsidR="00EE7B4A" w:rsidRDefault="00EE7B4A" w:rsidP="00EE7B4A">
      <w:pPr>
        <w:pStyle w:val="BodyText4"/>
        <w:shd w:val="clear" w:color="auto" w:fill="auto"/>
        <w:spacing w:after="0" w:line="331" w:lineRule="exact"/>
        <w:ind w:left="20" w:firstLine="700"/>
        <w:jc w:val="both"/>
      </w:pPr>
      <w:r>
        <w:t>Խնդրում ենք նաև տալ</w:t>
      </w:r>
      <w:r>
        <w:rPr>
          <w:rStyle w:val="BodytextBold"/>
        </w:rPr>
        <w:t xml:space="preserve"> պաշտոնական պարզաբանում</w:t>
      </w:r>
      <w:r>
        <w:t xml:space="preserve"> հետևյալ հարցերին՝</w:t>
      </w:r>
    </w:p>
    <w:p w:rsidR="00EE7B4A" w:rsidRPr="006C3D59" w:rsidRDefault="00EE7B4A" w:rsidP="00EE7B4A">
      <w:pPr>
        <w:pStyle w:val="Bodytext21"/>
        <w:shd w:val="clear" w:color="auto" w:fill="auto"/>
        <w:spacing w:line="110" w:lineRule="exact"/>
        <w:ind w:left="13840"/>
        <w:rPr>
          <w:lang w:val="hy"/>
        </w:rPr>
      </w:pPr>
      <w:proofErr w:type="gramStart"/>
      <w:r>
        <w:t>ռ</w:t>
      </w:r>
      <w:proofErr w:type="gramEnd"/>
    </w:p>
    <w:p w:rsidR="00EE7B4A" w:rsidRDefault="00EE7B4A" w:rsidP="00EE7B4A">
      <w:pPr>
        <w:pStyle w:val="BodyText4"/>
        <w:shd w:val="clear" w:color="auto" w:fill="auto"/>
        <w:spacing w:after="0" w:line="331" w:lineRule="exact"/>
        <w:ind w:right="20" w:firstLine="720"/>
        <w:jc w:val="both"/>
      </w:pPr>
      <w:r>
        <w:t>- Եթե «Թատրոնը</w:t>
      </w:r>
      <w:r>
        <w:rPr>
          <w:rStyle w:val="BodytextBold"/>
        </w:rPr>
        <w:t xml:space="preserve"> հագեցված չէ</w:t>
      </w:r>
      <w:r>
        <w:rPr>
          <w:rStyle w:val="BodytextItalic"/>
        </w:rPr>
        <w:t xml:space="preserve"> ազդանշանի փոխանցման համար անհրաժեշտ սարքերով և մալուխային տնտեսությամբ»,</w:t>
      </w:r>
      <w:r>
        <w:t xml:space="preserve"> ապա ի նչն Է պատճառը, որ Պատվիրատուն հրավերով պահանջել Է միայն </w:t>
      </w:r>
      <w:r>
        <w:lastRenderedPageBreak/>
        <w:t>«Լրակազմի տեղափոխումը, բեռնաթափումը, տեղադրումը, մոնտաժումը, ծրագրավորումը, փորձարկումը,</w:t>
      </w:r>
      <w:r>
        <w:rPr>
          <w:rStyle w:val="BodytextBold"/>
        </w:rPr>
        <w:t xml:space="preserve"> համակարգի գործարկումը...»,</w:t>
      </w:r>
      <w:r>
        <w:rPr>
          <w:rStyle w:val="BodytextItalic"/>
        </w:rPr>
        <w:t xml:space="preserve"> լիովին անտեսելով</w:t>
      </w:r>
      <w:r>
        <w:t xml:space="preserve"> ազդանշանների փոխանցման սարքերի և մալուխների մատակարարման անհրաժեշտությունը,</w:t>
      </w:r>
      <w:r>
        <w:rPr>
          <w:rStyle w:val="BodytextBold"/>
        </w:rPr>
        <w:t xml:space="preserve"> չի եշել փոխանցվող ազդանշանների տեսակները, ազդանշանների աղբյուրներից</w:t>
      </w:r>
      <w:r>
        <w:t xml:space="preserve"> նույնիսկ մոտավոր, </w:t>
      </w:r>
      <w:r>
        <w:rPr>
          <w:rStyle w:val="BodytextBold"/>
        </w:rPr>
        <w:t>հեռավորությունները մինչև պրոյեկտոր</w:t>
      </w:r>
      <w:r>
        <w:t xml:space="preserve"> և այլն:</w:t>
      </w:r>
    </w:p>
    <w:p w:rsidR="00EE7B4A" w:rsidRDefault="00EE7B4A" w:rsidP="00EE7B4A">
      <w:pPr>
        <w:pStyle w:val="BodyText4"/>
        <w:shd w:val="clear" w:color="auto" w:fill="auto"/>
        <w:spacing w:after="0" w:line="331" w:lineRule="exact"/>
        <w:ind w:right="20" w:firstLine="720"/>
        <w:jc w:val="both"/>
      </w:pPr>
      <w:r>
        <w:t>-Հրավերով մասնակիցներից</w:t>
      </w:r>
      <w:r>
        <w:rPr>
          <w:rStyle w:val="BodytextItalic"/>
        </w:rPr>
        <w:t xml:space="preserve"> ընդհանրապես</w:t>
      </w:r>
      <w:r>
        <w:rPr>
          <w:rStyle w:val="BodytextBold"/>
        </w:rPr>
        <w:t xml:space="preserve"> չի պահանջ</w:t>
      </w:r>
      <w:r>
        <w:t>վ</w:t>
      </w:r>
      <w:r>
        <w:rPr>
          <w:rStyle w:val="BodytextBold"/>
        </w:rPr>
        <w:t>ում</w:t>
      </w:r>
      <w:r>
        <w:t xml:space="preserve"> ներկայացնել</w:t>
      </w:r>
      <w:r>
        <w:rPr>
          <w:rStyle w:val="BodytextItalic"/>
        </w:rPr>
        <w:t xml:space="preserve"> առաջարկվող</w:t>
      </w:r>
      <w:r>
        <w:rPr>
          <w:rStyle w:val="BodytextBold"/>
        </w:rPr>
        <w:t xml:space="preserve"> ապրանքի ամբողջական նկարագիրը, </w:t>
      </w:r>
      <w:r>
        <w:t>ներառյալ թվային պրոյեկտորի</w:t>
      </w:r>
      <w:r>
        <w:rPr>
          <w:rStyle w:val="BodytextBold"/>
        </w:rPr>
        <w:t xml:space="preserve"> մակնիշը</w:t>
      </w:r>
      <w:r>
        <w:t xml:space="preserve"> և</w:t>
      </w:r>
      <w:r>
        <w:rPr>
          <w:rStyle w:val="BodytextBold"/>
        </w:rPr>
        <w:t xml:space="preserve"> արտադրողի անվանումը,</w:t>
      </w:r>
      <w:r>
        <w:t xml:space="preserve"> մինչդեռ մասնակիցներն</w:t>
      </w:r>
      <w:r>
        <w:rPr>
          <w:rStyle w:val="BodytextBold"/>
        </w:rPr>
        <w:t xml:space="preserve"> լիովին իրավազոր են,</w:t>
      </w:r>
      <w:r>
        <w:t xml:space="preserve"> որպես ապրանքի </w:t>
      </w:r>
      <w:r>
        <w:rPr>
          <w:rStyle w:val="BodytextBold"/>
        </w:rPr>
        <w:t>տեխնիկական բնութագրեր</w:t>
      </w:r>
      <w:r>
        <w:t xml:space="preserve"> ներկայացնել հրավերի</w:t>
      </w:r>
      <w:r>
        <w:rPr>
          <w:rStyle w:val="BodytextBold"/>
        </w:rPr>
        <w:t xml:space="preserve"> Հավելված N 1 «ՏԵԽՆԻԿԱԿԱՆ ԲՆՈՒԹԱԳԻՐ» 2</w:t>
      </w:r>
      <w:r>
        <w:t>-րդ չափաբաժնի բնութագրերի</w:t>
      </w:r>
      <w:r>
        <w:rPr>
          <w:rStyle w:val="BodytextBold"/>
        </w:rPr>
        <w:t xml:space="preserve"> տառ առ տառ, կետ առ կետ</w:t>
      </w:r>
      <w:r>
        <w:rPr>
          <w:rStyle w:val="BodytextItalic"/>
        </w:rPr>
        <w:t xml:space="preserve"> արտատպումն,</w:t>
      </w:r>
      <w:r>
        <w:t xml:space="preserve"> ինչն</w:t>
      </w:r>
      <w:r>
        <w:rPr>
          <w:rStyle w:val="BodyText22"/>
        </w:rPr>
        <w:t xml:space="preserve">, </w:t>
      </w:r>
      <w:r>
        <w:t>ցավոք,</w:t>
      </w:r>
      <w:r>
        <w:rPr>
          <w:rStyle w:val="BodytextBold"/>
        </w:rPr>
        <w:t xml:space="preserve"> ավելի քան հաճախ տեղի Է ունենում</w:t>
      </w:r>
      <w:r>
        <w:t xml:space="preserve"> մեր իրականությունում:</w:t>
      </w:r>
    </w:p>
    <w:p w:rsidR="00EE7B4A" w:rsidRDefault="00EE7B4A" w:rsidP="00EE7B4A">
      <w:pPr>
        <w:pStyle w:val="BodyText4"/>
        <w:shd w:val="clear" w:color="auto" w:fill="auto"/>
        <w:spacing w:after="0" w:line="331" w:lineRule="exact"/>
        <w:ind w:right="20" w:firstLine="720"/>
        <w:jc w:val="both"/>
      </w:pPr>
      <w:r>
        <w:t>Արդյունքում ստեղծվելու Է</w:t>
      </w:r>
      <w:r>
        <w:rPr>
          <w:rStyle w:val="BodytextItalic"/>
        </w:rPr>
        <w:t xml:space="preserve"> իրոք</w:t>
      </w:r>
      <w:r>
        <w:rPr>
          <w:rStyle w:val="BodytextBold"/>
        </w:rPr>
        <w:t xml:space="preserve"> պարադոկսալ իրավիճակ</w:t>
      </w:r>
      <w:r>
        <w:t xml:space="preserve"> գնահատող հանձնաժողովը այս պարագայում ստիպված Է լինելու իր</w:t>
      </w:r>
      <w:r>
        <w:rPr>
          <w:rStyle w:val="BodytextBold"/>
        </w:rPr>
        <w:t xml:space="preserve"> իսկ կողմից պատրաստված</w:t>
      </w:r>
      <w:r>
        <w:rPr>
          <w:rStyle w:val="BodytextItalic"/>
        </w:rPr>
        <w:t xml:space="preserve"> ապրանքի</w:t>
      </w:r>
      <w:r>
        <w:rPr>
          <w:rStyle w:val="BodytextBold"/>
        </w:rPr>
        <w:t xml:space="preserve"> տեխնիկական բնութագրերը</w:t>
      </w:r>
      <w:r>
        <w:t xml:space="preserve"> համեմատել մասնակցի կողմից ներկայացրած </w:t>
      </w:r>
      <w:r>
        <w:rPr>
          <w:rStyle w:val="BodyText31"/>
        </w:rPr>
        <w:t>նույն բնութագրերի</w:t>
      </w:r>
      <w:r>
        <w:rPr>
          <w:rStyle w:val="BodytextBold"/>
        </w:rPr>
        <w:t xml:space="preserve"> տառ առ տառ, կետ առ կետ</w:t>
      </w:r>
      <w:r>
        <w:rPr>
          <w:rStyle w:val="BodytextItalic"/>
        </w:rPr>
        <w:t xml:space="preserve"> արտատպումների հետ:</w:t>
      </w:r>
    </w:p>
    <w:p w:rsidR="00EE7B4A" w:rsidRPr="00FD0A1A" w:rsidRDefault="00EE7B4A" w:rsidP="00EE7B4A">
      <w:pPr>
        <w:pStyle w:val="BodyText4"/>
        <w:shd w:val="clear" w:color="auto" w:fill="auto"/>
        <w:spacing w:after="405" w:line="331" w:lineRule="exact"/>
        <w:ind w:right="20" w:firstLine="720"/>
        <w:jc w:val="both"/>
        <w:rPr>
          <w:lang w:val="hy-AM"/>
        </w:rPr>
      </w:pPr>
      <w:r>
        <w:t>Ինչպե ս Է Պատվիրատուն որոշելու հնարավոր մասնակիցների կողմից առաջարկված</w:t>
      </w:r>
      <w:r>
        <w:rPr>
          <w:rStyle w:val="BodytextBold"/>
        </w:rPr>
        <w:t xml:space="preserve"> 19,755,000.00</w:t>
      </w:r>
      <w:r>
        <w:t xml:space="preserve"> ՀՀ դրամ</w:t>
      </w:r>
      <w:r>
        <w:rPr>
          <w:rStyle w:val="BodytextItalic"/>
        </w:rPr>
        <w:t xml:space="preserve"> առավեչագույն արժողությամբ</w:t>
      </w:r>
      <w:r>
        <w:t xml:space="preserve"> ապրանքի համապատասխանությունը հրավերի պահանջներին</w:t>
      </w:r>
      <w:r>
        <w:rPr>
          <w:rStyle w:val="BodytextItalic"/>
        </w:rPr>
        <w:t xml:space="preserve"> ապրանքի</w:t>
      </w:r>
      <w:r>
        <w:rPr>
          <w:rStyle w:val="BodytextBold"/>
        </w:rPr>
        <w:t xml:space="preserve"> մակնիշների</w:t>
      </w:r>
      <w:r>
        <w:t xml:space="preserve"> և</w:t>
      </w:r>
      <w:r>
        <w:rPr>
          <w:rStyle w:val="BodytextBold"/>
        </w:rPr>
        <w:t xml:space="preserve"> արտադրողների անվանումների բացակայության</w:t>
      </w:r>
      <w:r>
        <w:t xml:space="preserve"> պարագայում:</w:t>
      </w:r>
      <w:r w:rsidR="00FD0A1A">
        <w:rPr>
          <w:lang w:val="hy-AM"/>
        </w:rPr>
        <w:t>»</w:t>
      </w:r>
    </w:p>
    <w:p w:rsidR="00EE7B4A" w:rsidRPr="00FD0A1A" w:rsidRDefault="00EE7B4A" w:rsidP="001337CA">
      <w:pPr>
        <w:ind w:firstLine="709"/>
        <w:jc w:val="both"/>
        <w:rPr>
          <w:rFonts w:ascii="GHEA Grapalat" w:hAnsi="GHEA Grapalat" w:cs="Sylfaen"/>
          <w:b/>
          <w:lang w:val="hy-AM"/>
        </w:rPr>
      </w:pPr>
      <w:r w:rsidRPr="00FD0A1A">
        <w:rPr>
          <w:rFonts w:ascii="GHEA Grapalat" w:hAnsi="GHEA Grapalat" w:cs="Sylfaen"/>
          <w:b/>
          <w:lang w:val="hy-AM"/>
        </w:rPr>
        <w:t>Պարզաբանում 1</w:t>
      </w:r>
    </w:p>
    <w:p w:rsidR="00EE7B4A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>-</w:t>
      </w:r>
      <w:r w:rsidRPr="00EE7B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0991">
        <w:rPr>
          <w:rFonts w:ascii="GHEA Grapalat" w:hAnsi="GHEA Grapalat"/>
          <w:sz w:val="24"/>
          <w:szCs w:val="24"/>
          <w:lang w:val="hy-AM"/>
        </w:rPr>
        <w:t>Գնումների մասին գործող օրենսդրության հակասություն չկա և տարակերպ մեկնաբանություն` նույնպես: Երաշխիքային նամակը ապրանքի երաշխիքային հավաստումն է, և ցանկալի է դրա ապահովումը 2 տարբերակով (երաշխիքային և MAF): Սակայն հնարավորության բացակայության դեպքում՝ ընդունելի կլինի միայն արտադրողի կողմից տրվող MAF փաստաթուղթը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E7B4A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Pr="00EE7B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0991">
        <w:rPr>
          <w:rFonts w:ascii="GHEA Grapalat" w:hAnsi="GHEA Grapalat"/>
          <w:sz w:val="24"/>
          <w:szCs w:val="24"/>
          <w:lang w:val="hy-AM"/>
        </w:rPr>
        <w:t>Վաճառող դիստրիբյուտորի /դիլերի գործունեության կամ գրանցման հասցեն իսկապես էական չէ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D0991">
        <w:rPr>
          <w:rFonts w:ascii="GHEA Grapalat" w:hAnsi="GHEA Grapalat"/>
          <w:sz w:val="24"/>
          <w:szCs w:val="24"/>
          <w:lang w:val="hy-AM"/>
        </w:rPr>
        <w:t xml:space="preserve">միանգամայն պարզ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1D0991">
        <w:rPr>
          <w:rFonts w:ascii="GHEA Grapalat" w:hAnsi="GHEA Grapalat"/>
          <w:sz w:val="24"/>
          <w:szCs w:val="24"/>
          <w:lang w:val="hy-AM"/>
        </w:rPr>
        <w:t>, որ արտադրանքը/տեխնիկական սարքավորումը,  անկախ դիստրիբյուտորի/դիլերի գտնվելու վայրից, պետք է լինի մեր տարածաշրջանի  համար նախատեսված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7B4A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Pr="00EE7B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E7B4A">
        <w:rPr>
          <w:rFonts w:ascii="GHEA Grapalat" w:hAnsi="GHEA Grapalat"/>
          <w:sz w:val="24"/>
          <w:szCs w:val="24"/>
          <w:lang w:val="hy-AM"/>
        </w:rPr>
        <w:t>Տեխնիկական բնութագրում ամեն ինչ նշված է պարզ տարբերակով, միաժամանակ՝ Պատվիրատուն ընձեռում է հնարավորություն թատրոն այցելության և տնօրինության հետ հավելյալ մանրամասները ճշտելու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E7B4A" w:rsidRPr="00F8415B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="00FD0A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15B">
        <w:rPr>
          <w:rFonts w:ascii="GHEA Grapalat" w:hAnsi="GHEA Grapalat"/>
          <w:sz w:val="24"/>
          <w:szCs w:val="24"/>
          <w:lang w:val="hy-AM"/>
        </w:rPr>
        <w:t xml:space="preserve">Պատասխան տրամադրվել է </w:t>
      </w:r>
      <w:r>
        <w:rPr>
          <w:rFonts w:ascii="GHEA Grapalat" w:hAnsi="GHEA Grapalat"/>
          <w:sz w:val="24"/>
          <w:szCs w:val="24"/>
          <w:lang w:val="hy-AM"/>
        </w:rPr>
        <w:t xml:space="preserve">3-րդ պարբերության </w:t>
      </w:r>
      <w:r w:rsidRPr="00F8415B">
        <w:rPr>
          <w:rFonts w:ascii="GHEA Grapalat" w:hAnsi="GHEA Grapalat"/>
          <w:sz w:val="24"/>
          <w:szCs w:val="24"/>
          <w:lang w:val="hy-AM"/>
        </w:rPr>
        <w:t>պատասխանով</w:t>
      </w:r>
    </w:p>
    <w:p w:rsidR="00EE7B4A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</w:t>
      </w:r>
      <w:r w:rsidRPr="00EE7B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B0">
        <w:rPr>
          <w:rFonts w:ascii="GHEA Grapalat" w:hAnsi="GHEA Grapalat"/>
          <w:sz w:val="24"/>
          <w:szCs w:val="24"/>
          <w:lang w:val="hy-AM"/>
        </w:rPr>
        <w:t xml:space="preserve">Բարձրացված հարցը կարող է քննարկվել թատրոնի տնօրինության հետ, քանի որ </w:t>
      </w:r>
      <w:r>
        <w:rPr>
          <w:rFonts w:ascii="GHEA Grapalat" w:hAnsi="GHEA Grapalat"/>
          <w:sz w:val="24"/>
          <w:szCs w:val="24"/>
          <w:lang w:val="hy-AM"/>
        </w:rPr>
        <w:t>թատրոնի վերազինման գործընթացում, այլ չափաբաժիններով ներառված է ազդանշանների փոխանցման սարքերի և մալուխների անհրաժեշտությունը,</w:t>
      </w:r>
    </w:p>
    <w:p w:rsidR="00EE7B4A" w:rsidRDefault="00EE7B4A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-Ա</w:t>
      </w:r>
      <w:r w:rsidRPr="00CF47D7">
        <w:rPr>
          <w:rFonts w:ascii="GHEA Grapalat" w:hAnsi="GHEA Grapalat"/>
          <w:sz w:val="24"/>
          <w:szCs w:val="24"/>
          <w:lang w:val="hy-AM"/>
        </w:rPr>
        <w:t xml:space="preserve">պրանքի </w:t>
      </w:r>
      <w:r>
        <w:rPr>
          <w:rFonts w:ascii="GHEA Grapalat" w:hAnsi="GHEA Grapalat"/>
          <w:sz w:val="24"/>
          <w:szCs w:val="24"/>
          <w:lang w:val="hy-AM"/>
        </w:rPr>
        <w:t>մակնիշները</w:t>
      </w:r>
      <w:r w:rsidRPr="00CF47D7">
        <w:rPr>
          <w:rFonts w:ascii="GHEA Grapalat" w:hAnsi="GHEA Grapalat"/>
          <w:sz w:val="24"/>
          <w:szCs w:val="24"/>
          <w:lang w:val="hy-AM"/>
        </w:rPr>
        <w:t xml:space="preserve"> և արտադրողների </w:t>
      </w:r>
      <w:r>
        <w:rPr>
          <w:rFonts w:ascii="GHEA Grapalat" w:hAnsi="GHEA Grapalat"/>
          <w:sz w:val="24"/>
          <w:szCs w:val="24"/>
          <w:lang w:val="hy-AM"/>
        </w:rPr>
        <w:t>անվանումները էական չեն Պատվիրատուի համար, կարևորը, որ ներկայացված ապրանքը համապատասխանի տեխբնութագրում նշված պահանջներին:</w:t>
      </w:r>
    </w:p>
    <w:p w:rsidR="00365FB5" w:rsidRDefault="00365FB5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5FB5" w:rsidRDefault="00365FB5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5FB5" w:rsidRDefault="00365FB5" w:rsidP="00365FB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5FB5" w:rsidRDefault="00365FB5" w:rsidP="00365FB5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hy-AM"/>
        </w:rPr>
      </w:pP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>2</w:t>
      </w:r>
    </w:p>
    <w:p w:rsidR="00556419" w:rsidRPr="00556419" w:rsidRDefault="00556419" w:rsidP="00556419">
      <w:pPr>
        <w:pStyle w:val="BodyText1"/>
        <w:shd w:val="clear" w:color="auto" w:fill="auto"/>
        <w:ind w:right="20" w:firstLine="720"/>
        <w:rPr>
          <w:lang w:val="hy-AM"/>
        </w:rPr>
      </w:pPr>
      <w:r>
        <w:rPr>
          <w:lang w:val="hy-AM"/>
        </w:rPr>
        <w:t>«</w:t>
      </w:r>
      <w:r w:rsidRPr="00556419">
        <w:rPr>
          <w:lang w:val="hy-AM"/>
        </w:rPr>
        <w:t>Պարզ է, որ, ավտոմեքենայի «դիզելային» կամ «ներքին այրման» շարժիչ արտահայտությունը նշանակում է շարժիչի աշխատանքի</w:t>
      </w:r>
      <w:r w:rsidRPr="00556419">
        <w:rPr>
          <w:rStyle w:val="BodytextBold"/>
          <w:lang w:val="hy-AM"/>
        </w:rPr>
        <w:t xml:space="preserve"> տեխնոլոգիայի տեսակ,</w:t>
      </w:r>
      <w:r w:rsidRPr="00556419">
        <w:rPr>
          <w:lang w:val="hy-AM"/>
        </w:rPr>
        <w:t xml:space="preserve"> այլ</w:t>
      </w:r>
      <w:r w:rsidRPr="00556419">
        <w:rPr>
          <w:rStyle w:val="BodytextBold"/>
          <w:lang w:val="hy-AM"/>
        </w:rPr>
        <w:t xml:space="preserve"> ոչ թե տեխնիկական բնութագիր:</w:t>
      </w:r>
      <w:r w:rsidRPr="00556419">
        <w:rPr>
          <w:lang w:val="hy-AM"/>
        </w:rPr>
        <w:t xml:space="preserve"> Եվ բնականաբար, այս 2 տեսակի շարժիչները ունեն ընդհանուր</w:t>
      </w:r>
      <w:r w:rsidRPr="00556419">
        <w:rPr>
          <w:rStyle w:val="BodytextBold"/>
          <w:lang w:val="hy-AM"/>
        </w:rPr>
        <w:t xml:space="preserve"> համարժեք</w:t>
      </w:r>
      <w:r w:rsidRPr="00556419">
        <w:rPr>
          <w:lang w:val="hy-AM"/>
        </w:rPr>
        <w:t xml:space="preserve"> տեխնիկական բնութագրեր </w:t>
      </w:r>
      <w:r w:rsidRPr="00556419">
        <w:rPr>
          <w:rStyle w:val="BodytextItalic"/>
          <w:lang w:val="hy-AM"/>
        </w:rPr>
        <w:t>աշխատանքային ծավալ, հզորություն, վառելիքի ծախս և</w:t>
      </w:r>
      <w:r w:rsidRPr="00556419">
        <w:rPr>
          <w:lang w:val="hy-AM"/>
        </w:rPr>
        <w:t xml:space="preserve"> այլն:</w:t>
      </w:r>
    </w:p>
    <w:p w:rsidR="00556419" w:rsidRPr="00556419" w:rsidRDefault="00556419" w:rsidP="00556419">
      <w:pPr>
        <w:pStyle w:val="BodyText1"/>
        <w:shd w:val="clear" w:color="auto" w:fill="auto"/>
        <w:ind w:right="20" w:firstLine="720"/>
        <w:rPr>
          <w:lang w:val="hy-AM"/>
        </w:rPr>
      </w:pPr>
      <w:r w:rsidRPr="00556419">
        <w:rPr>
          <w:lang w:val="hy-AM"/>
        </w:rPr>
        <w:t>Նույնը վերաբերվում է նաև թվային պրոյեկտորներին</w:t>
      </w:r>
      <w:r w:rsidRPr="00556419">
        <w:rPr>
          <w:rStyle w:val="BodytextBold"/>
          <w:lang w:val="hy-AM"/>
        </w:rPr>
        <w:t xml:space="preserve"> LCD</w:t>
      </w:r>
      <w:r w:rsidRPr="00556419">
        <w:rPr>
          <w:lang w:val="hy-AM"/>
        </w:rPr>
        <w:t xml:space="preserve"> կամ</w:t>
      </w:r>
      <w:r w:rsidRPr="00556419">
        <w:rPr>
          <w:rStyle w:val="BodytextBold"/>
          <w:lang w:val="hy-AM"/>
        </w:rPr>
        <w:t xml:space="preserve"> DLP</w:t>
      </w:r>
      <w:r w:rsidRPr="00556419">
        <w:rPr>
          <w:lang w:val="hy-AM"/>
        </w:rPr>
        <w:t xml:space="preserve"> պրոյեկտոր բառակապակցությունը նշանակում է պատկերի ձևավորման</w:t>
      </w:r>
      <w:r w:rsidRPr="00556419">
        <w:rPr>
          <w:rStyle w:val="BodytextBold"/>
          <w:lang w:val="hy-AM"/>
        </w:rPr>
        <w:t xml:space="preserve"> տեխնոլոգիայի տեսակ</w:t>
      </w:r>
      <w:r w:rsidRPr="00556419">
        <w:rPr>
          <w:lang w:val="hy-AM"/>
        </w:rPr>
        <w:t xml:space="preserve"> (Projection Technology), այլ</w:t>
      </w:r>
      <w:r w:rsidRPr="00556419">
        <w:rPr>
          <w:rStyle w:val="BodytextBold"/>
          <w:lang w:val="hy-AM"/>
        </w:rPr>
        <w:t xml:space="preserve"> ոչ թե տեխնիկական բնութագիր:</w:t>
      </w:r>
      <w:r w:rsidRPr="00556419">
        <w:rPr>
          <w:lang w:val="hy-AM"/>
        </w:rPr>
        <w:t xml:space="preserve"> Եվ այդ 2 տեսակի պրոյեկտորները, բնականաբար, նույնպես ունեն ընդհանուր</w:t>
      </w:r>
      <w:r w:rsidRPr="00556419">
        <w:rPr>
          <w:rStyle w:val="BodytextBold"/>
          <w:lang w:val="hy-AM"/>
        </w:rPr>
        <w:t xml:space="preserve"> համարժեք</w:t>
      </w:r>
      <w:r w:rsidRPr="00556419">
        <w:rPr>
          <w:lang w:val="hy-AM"/>
        </w:rPr>
        <w:t xml:space="preserve"> տեխնիկական բնութագրեր</w:t>
      </w:r>
      <w:r w:rsidRPr="00556419">
        <w:rPr>
          <w:rStyle w:val="BodytextItalic"/>
          <w:lang w:val="hy-AM"/>
        </w:rPr>
        <w:t xml:space="preserve"> պայծառություն, կետայնություն, լամպի շահագործման ժամկետ, մուտքերի/ելքերի տեսակներ և քանակներ</w:t>
      </w:r>
      <w:r w:rsidRPr="00556419">
        <w:rPr>
          <w:lang w:val="hy-AM"/>
        </w:rPr>
        <w:t xml:space="preserve"> և այլն:</w:t>
      </w:r>
    </w:p>
    <w:p w:rsidR="00556419" w:rsidRPr="00F71841" w:rsidRDefault="00556419" w:rsidP="00556419">
      <w:pPr>
        <w:pStyle w:val="BodyText1"/>
        <w:shd w:val="clear" w:color="auto" w:fill="auto"/>
        <w:ind w:right="20" w:firstLine="720"/>
        <w:rPr>
          <w:lang w:val="hy-AM"/>
        </w:rPr>
      </w:pPr>
      <w:r w:rsidRPr="00F71841">
        <w:rPr>
          <w:lang w:val="hy-AM"/>
        </w:rPr>
        <w:t>Բոլոր արտադրողները (Optoma, Benq, Epson, Acer, Panasonic և այլն) օգտագործում են հենց LCD կամ DLP</w:t>
      </w:r>
      <w:r w:rsidRPr="00F71841">
        <w:rPr>
          <w:rStyle w:val="BodytextBold"/>
          <w:lang w:val="hy-AM"/>
        </w:rPr>
        <w:t xml:space="preserve"> Projection Technology</w:t>
      </w:r>
      <w:r w:rsidRPr="00F71841">
        <w:rPr>
          <w:lang w:val="hy-AM"/>
        </w:rPr>
        <w:t xml:space="preserve"> արտահայտությունը: Այնպես որ, տվյալ դեպքում N 526-Ն որոշման «Գնումների գործընթացի կազմակերպման» կարգի 32-րդ կետի 22-րդ ենթակետի</w:t>
      </w:r>
      <w:r w:rsidRPr="00F71841">
        <w:rPr>
          <w:rStyle w:val="BodytextBold"/>
          <w:lang w:val="hy-AM"/>
        </w:rPr>
        <w:t xml:space="preserve"> օգտագործումը լրիվ անհիմն է:</w:t>
      </w:r>
    </w:p>
    <w:p w:rsidR="00556419" w:rsidRPr="00F71841" w:rsidRDefault="00556419" w:rsidP="00556419">
      <w:pPr>
        <w:pStyle w:val="BodyText1"/>
        <w:shd w:val="clear" w:color="auto" w:fill="auto"/>
        <w:ind w:right="20" w:firstLine="720"/>
        <w:rPr>
          <w:lang w:val="hy-AM"/>
        </w:rPr>
      </w:pPr>
      <w:r w:rsidRPr="00F71841">
        <w:rPr>
          <w:lang w:val="hy-AM"/>
        </w:rPr>
        <w:t>Բացի այդ, նախորդ պարզաբանումը ՝«Քանի որ</w:t>
      </w:r>
      <w:r w:rsidRPr="00F71841">
        <w:rPr>
          <w:rStyle w:val="BodytextBold"/>
          <w:lang w:val="hy-AM"/>
        </w:rPr>
        <w:t xml:space="preserve"> LCD պրոյեկտորի կիրառությունը ավելի լայն տարածում ունի,</w:t>
      </w:r>
      <w:r w:rsidRPr="00F71841">
        <w:rPr>
          <w:lang w:val="hy-AM"/>
        </w:rPr>
        <w:t xml:space="preserve"> հետևաբար հետագա սպասարկումը ավելի հեշտ կիրականացվի, նաև</w:t>
      </w:r>
      <w:r w:rsidRPr="00F71841">
        <w:rPr>
          <w:rStyle w:val="BodytextBold"/>
          <w:lang w:val="hy-AM"/>
        </w:rPr>
        <w:t xml:space="preserve"> LCD պրոյեկտորների գունային գամման ավելիմոտ է իրականին</w:t>
      </w:r>
      <w:r w:rsidRPr="00F71841">
        <w:rPr>
          <w:lang w:val="hy-AM"/>
        </w:rPr>
        <w:t>քան DLP տարբերակինը, ըստ այդմ ընտրությունը կանգնել է LCD տարբերակի վրա»</w:t>
      </w:r>
      <w:r w:rsidRPr="00F71841">
        <w:rPr>
          <w:rStyle w:val="BodytextBold"/>
          <w:lang w:val="hy-AM"/>
        </w:rPr>
        <w:t xml:space="preserve"> ևս անհիմն է</w:t>
      </w:r>
      <w:r w:rsidRPr="00F71841">
        <w:rPr>
          <w:lang w:val="hy-AM"/>
        </w:rPr>
        <w:t xml:space="preserve"> հետևյալ պատճառներով՝</w:t>
      </w:r>
    </w:p>
    <w:p w:rsidR="00556419" w:rsidRPr="00F71841" w:rsidRDefault="00556419" w:rsidP="00556419">
      <w:pPr>
        <w:pStyle w:val="BodyText1"/>
        <w:shd w:val="clear" w:color="auto" w:fill="auto"/>
        <w:ind w:right="20"/>
        <w:rPr>
          <w:lang w:val="hy-AM"/>
        </w:rPr>
      </w:pPr>
      <w:r w:rsidRPr="00F71841">
        <w:rPr>
          <w:lang w:val="hy-AM"/>
        </w:rPr>
        <w:t>- Թվային պրոյեկտորներ արտադրողների գերակշռող մասը արտադրում է հենց</w:t>
      </w:r>
      <w:r w:rsidRPr="00F71841">
        <w:rPr>
          <w:rStyle w:val="BodytextBold"/>
          <w:lang w:val="hy-AM"/>
        </w:rPr>
        <w:t xml:space="preserve"> DLP</w:t>
      </w:r>
      <w:r w:rsidRPr="00F71841">
        <w:rPr>
          <w:lang w:val="hy-AM"/>
        </w:rPr>
        <w:t xml:space="preserve"> տեսակի պրոյեկտորներ: Համապատասխան տվյալները ազատ հասանելի են համացանցում.</w:t>
      </w:r>
    </w:p>
    <w:p w:rsidR="00556419" w:rsidRPr="00F71841" w:rsidRDefault="00556419" w:rsidP="00556419">
      <w:pPr>
        <w:pStyle w:val="BodyText1"/>
        <w:numPr>
          <w:ilvl w:val="0"/>
          <w:numId w:val="9"/>
        </w:numPr>
        <w:shd w:val="clear" w:color="auto" w:fill="auto"/>
        <w:tabs>
          <w:tab w:val="left" w:pos="725"/>
        </w:tabs>
        <w:spacing w:after="0" w:line="288" w:lineRule="exact"/>
        <w:ind w:right="20" w:firstLine="400"/>
        <w:jc w:val="both"/>
        <w:rPr>
          <w:lang w:val="hy-AM"/>
        </w:rPr>
      </w:pPr>
      <w:r w:rsidRPr="00F71841">
        <w:rPr>
          <w:rStyle w:val="BodytextBold"/>
          <w:lang w:val="hy-AM"/>
        </w:rPr>
        <w:t>Ամբողջ աշխարհի կինոթատրոններում,</w:t>
      </w:r>
      <w:r w:rsidRPr="00F71841">
        <w:rPr>
          <w:lang w:val="hy-AM"/>
        </w:rPr>
        <w:t xml:space="preserve"> ներառյալ Հայաստանում գործող հաստատություններում, օգտագործվում են</w:t>
      </w:r>
      <w:r w:rsidRPr="00F71841">
        <w:rPr>
          <w:rStyle w:val="BodytextBold"/>
          <w:lang w:val="hy-AM"/>
        </w:rPr>
        <w:t xml:space="preserve"> միայն DCI ստանդարտի</w:t>
      </w:r>
      <w:r w:rsidRPr="00F71841">
        <w:rPr>
          <w:lang w:val="hy-AM"/>
        </w:rPr>
        <w:t xml:space="preserve"> թվային պրոյեկտորներ, որոնք արտադրում են ընդամենը</w:t>
      </w:r>
      <w:r w:rsidRPr="00F71841">
        <w:rPr>
          <w:rStyle w:val="BodytextBold"/>
          <w:lang w:val="hy-AM"/>
        </w:rPr>
        <w:t xml:space="preserve"> 3 </w:t>
      </w:r>
      <w:r w:rsidRPr="00F71841">
        <w:rPr>
          <w:lang w:val="hy-AM"/>
        </w:rPr>
        <w:t>ընկերություն ՝ Barco, ^ոտ^և</w:t>
      </w:r>
      <w:r w:rsidRPr="00F71841">
        <w:rPr>
          <w:rStyle w:val="BodytextBold"/>
          <w:lang w:val="hy-AM"/>
        </w:rPr>
        <w:t xml:space="preserve"> NEC:</w:t>
      </w:r>
      <w:r w:rsidRPr="00F71841">
        <w:rPr>
          <w:lang w:val="hy-AM"/>
        </w:rPr>
        <w:t xml:space="preserve"> Եվ այդ պրոյեկտորները արտադրված են</w:t>
      </w:r>
      <w:r w:rsidRPr="00F71841">
        <w:rPr>
          <w:rStyle w:val="BodytextBold"/>
          <w:lang w:val="hy-AM"/>
        </w:rPr>
        <w:t xml:space="preserve"> ոչ թե LCD,</w:t>
      </w:r>
      <w:r w:rsidRPr="00F71841">
        <w:rPr>
          <w:lang w:val="hy-AM"/>
        </w:rPr>
        <w:t xml:space="preserve"> այլ հենց</w:t>
      </w:r>
      <w:r w:rsidRPr="00F71841">
        <w:rPr>
          <w:rStyle w:val="BodytextBold"/>
          <w:lang w:val="hy-AM"/>
        </w:rPr>
        <w:t xml:space="preserve"> DLP տեսակի տեխնոլոգիայով:</w:t>
      </w:r>
    </w:p>
    <w:p w:rsidR="00556419" w:rsidRPr="00F71841" w:rsidRDefault="00556419" w:rsidP="00556419">
      <w:pPr>
        <w:pStyle w:val="BodyText1"/>
        <w:numPr>
          <w:ilvl w:val="0"/>
          <w:numId w:val="9"/>
        </w:numPr>
        <w:shd w:val="clear" w:color="auto" w:fill="auto"/>
        <w:tabs>
          <w:tab w:val="left" w:pos="725"/>
        </w:tabs>
        <w:spacing w:after="0" w:line="288" w:lineRule="exact"/>
        <w:ind w:right="20" w:firstLine="400"/>
        <w:jc w:val="both"/>
        <w:rPr>
          <w:lang w:val="hy-AM"/>
        </w:rPr>
      </w:pPr>
      <w:r w:rsidRPr="00F71841">
        <w:rPr>
          <w:lang w:val="hy-AM"/>
        </w:rPr>
        <w:t>Ակնհայտ է, որ լայնաֆորմատ էկրաններին բարձրորակ հոլիվուդյան կինոֆիլմեր ցուցադրելու համար օգտագործվող DLPտեսակի տեխնոլոգիան,</w:t>
      </w:r>
      <w:r w:rsidRPr="00F71841">
        <w:rPr>
          <w:rStyle w:val="BodytextBold"/>
          <w:lang w:val="hy-AM"/>
        </w:rPr>
        <w:t xml:space="preserve"> առնվազն, չպետք է զիջի</w:t>
      </w:r>
      <w:r w:rsidRPr="00F71841">
        <w:rPr>
          <w:lang w:val="hy-AM"/>
        </w:rPr>
        <w:t xml:space="preserve"> LCD տեխնոլոգիային</w:t>
      </w:r>
      <w:r w:rsidRPr="00F71841">
        <w:rPr>
          <w:rStyle w:val="BodytextBold"/>
          <w:lang w:val="hy-AM"/>
        </w:rPr>
        <w:t xml:space="preserve"> ոչ գույնային գամմայով,</w:t>
      </w:r>
      <w:r w:rsidRPr="00F71841">
        <w:rPr>
          <w:rStyle w:val="BodytextItalic"/>
          <w:lang w:val="hy-AM"/>
        </w:rPr>
        <w:t xml:space="preserve"> ոչ էլ այլ որակական ցուցանիշներով:</w:t>
      </w:r>
    </w:p>
    <w:p w:rsidR="00556419" w:rsidRDefault="00556419" w:rsidP="00556419">
      <w:pPr>
        <w:pStyle w:val="BodyText1"/>
        <w:shd w:val="clear" w:color="auto" w:fill="auto"/>
        <w:ind w:right="20" w:firstLine="720"/>
      </w:pPr>
      <w:proofErr w:type="spellStart"/>
      <w:r>
        <w:t>Փաստ</w:t>
      </w:r>
      <w:proofErr w:type="spellEnd"/>
      <w:r>
        <w:t xml:space="preserve"> է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, </w:t>
      </w:r>
      <w:proofErr w:type="spellStart"/>
      <w:r>
        <w:t>որ</w:t>
      </w:r>
      <w:proofErr w:type="spellEnd"/>
      <w:r>
        <w:rPr>
          <w:rStyle w:val="BodytextItalic"/>
        </w:rPr>
        <w:t xml:space="preserve"> </w:t>
      </w:r>
      <w:proofErr w:type="spellStart"/>
      <w:r>
        <w:rPr>
          <w:rStyle w:val="BodytextItalic"/>
        </w:rPr>
        <w:t>զուտ</w:t>
      </w:r>
      <w:proofErr w:type="spellEnd"/>
      <w:r>
        <w:rPr>
          <w:rStyle w:val="BodytextItalic"/>
        </w:rPr>
        <w:t xml:space="preserve"> </w:t>
      </w:r>
      <w:proofErr w:type="spellStart"/>
      <w:r>
        <w:rPr>
          <w:rStyle w:val="BodytextItalic"/>
        </w:rPr>
        <w:t>ֆիզիկական</w:t>
      </w:r>
      <w:proofErr w:type="spellEnd"/>
      <w:r>
        <w:rPr>
          <w:rStyle w:val="BodytextItalic"/>
        </w:rPr>
        <w:t xml:space="preserve"> </w:t>
      </w:r>
      <w:proofErr w:type="spellStart"/>
      <w:r>
        <w:rPr>
          <w:rStyle w:val="BodytextItalic"/>
        </w:rPr>
        <w:t>պրոցեսների</w:t>
      </w:r>
      <w:proofErr w:type="spellEnd"/>
      <w:r>
        <w:t xml:space="preserve"> </w:t>
      </w:r>
      <w:proofErr w:type="spellStart"/>
      <w:r>
        <w:t>ներքո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լույսի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թափանցման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եղանակող</w:t>
      </w:r>
      <w:proofErr w:type="spellEnd"/>
      <w:r>
        <w:rPr>
          <w:rStyle w:val="BodytextBold"/>
        </w:rPr>
        <w:t xml:space="preserve"> </w:t>
      </w:r>
      <w:proofErr w:type="spellStart"/>
      <w:r>
        <w:t>աշխատող</w:t>
      </w:r>
      <w:proofErr w:type="spellEnd"/>
      <w:r>
        <w:rPr>
          <w:rStyle w:val="BodytextBold"/>
        </w:rPr>
        <w:t xml:space="preserve"> </w:t>
      </w:r>
      <w:r w:rsidRPr="00945902">
        <w:rPr>
          <w:rStyle w:val="BodytextBold"/>
        </w:rPr>
        <w:t>LCD</w:t>
      </w:r>
      <w:r w:rsidRPr="00945902">
        <w:t xml:space="preserve"> </w:t>
      </w:r>
      <w:proofErr w:type="spellStart"/>
      <w:r>
        <w:t>մատրիցները</w:t>
      </w:r>
      <w:proofErr w:type="spellEnd"/>
      <w:r>
        <w:t xml:space="preserve"> </w:t>
      </w:r>
      <w:proofErr w:type="spellStart"/>
      <w:r>
        <w:t>քայքայվում</w:t>
      </w:r>
      <w:proofErr w:type="spellEnd"/>
      <w:r>
        <w:t xml:space="preserve"> և </w:t>
      </w:r>
      <w:proofErr w:type="spellStart"/>
      <w:r>
        <w:t>ձախողվում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արագ</w:t>
      </w:r>
      <w:proofErr w:type="spellEnd"/>
      <w:r>
        <w:t xml:space="preserve">, </w:t>
      </w:r>
      <w:proofErr w:type="spellStart"/>
      <w:r>
        <w:t>քան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լույսի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ետ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մղման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եղանակով</w:t>
      </w:r>
      <w:proofErr w:type="spellEnd"/>
      <w:r>
        <w:rPr>
          <w:rStyle w:val="BodytextBold"/>
        </w:rPr>
        <w:t xml:space="preserve"> </w:t>
      </w:r>
      <w:proofErr w:type="spellStart"/>
      <w:r>
        <w:t>աշխատող</w:t>
      </w:r>
      <w:proofErr w:type="spellEnd"/>
      <w:r>
        <w:rPr>
          <w:rStyle w:val="BodytextBold"/>
        </w:rPr>
        <w:t xml:space="preserve"> </w:t>
      </w:r>
      <w:r w:rsidRPr="00945902">
        <w:rPr>
          <w:rStyle w:val="BodytextBold"/>
        </w:rPr>
        <w:t>DLP</w:t>
      </w:r>
      <w:r w:rsidRPr="00945902">
        <w:t xml:space="preserve"> </w:t>
      </w:r>
      <w:proofErr w:type="spellStart"/>
      <w:r>
        <w:t>չիպերը</w:t>
      </w:r>
      <w:proofErr w:type="spellEnd"/>
      <w:r>
        <w:t xml:space="preserve">: </w:t>
      </w:r>
      <w:proofErr w:type="spellStart"/>
      <w:r>
        <w:t>Ինչքան</w:t>
      </w:r>
      <w:proofErr w:type="spellEnd"/>
      <w:r>
        <w:t xml:space="preserve"> </w:t>
      </w:r>
      <w:proofErr w:type="spellStart"/>
      <w:r>
        <w:t>հզոր</w:t>
      </w:r>
      <w:proofErr w:type="spellEnd"/>
      <w:r>
        <w:t xml:space="preserve"> է </w:t>
      </w:r>
      <w:r w:rsidRPr="00945902">
        <w:t xml:space="preserve">LCD </w:t>
      </w:r>
      <w:proofErr w:type="spellStart"/>
      <w:r>
        <w:t>պրոյեկտորն</w:t>
      </w:r>
      <w:proofErr w:type="spellEnd"/>
      <w:r>
        <w:t xml:space="preserve">, </w:t>
      </w:r>
      <w:proofErr w:type="spellStart"/>
      <w:r>
        <w:t>այնքան</w:t>
      </w:r>
      <w:proofErr w:type="spellEnd"/>
      <w:r>
        <w:t xml:space="preserve"> </w:t>
      </w:r>
      <w:proofErr w:type="spellStart"/>
      <w:r>
        <w:t>արագ</w:t>
      </w:r>
      <w:proofErr w:type="spellEnd"/>
      <w:r>
        <w:t xml:space="preserve"> է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քայքայման</w:t>
      </w:r>
      <w:proofErr w:type="spellEnd"/>
      <w:r>
        <w:t xml:space="preserve"> </w:t>
      </w:r>
      <w:proofErr w:type="spellStart"/>
      <w:r>
        <w:t>պրոցեսը</w:t>
      </w:r>
      <w:proofErr w:type="spellEnd"/>
      <w:r>
        <w:t xml:space="preserve"> </w:t>
      </w:r>
      <w:proofErr w:type="spellStart"/>
      <w:r>
        <w:t>զարգանում</w:t>
      </w:r>
      <w:proofErr w:type="spellEnd"/>
      <w:r>
        <w:t>:</w:t>
      </w:r>
    </w:p>
    <w:p w:rsidR="00556419" w:rsidRDefault="00556419" w:rsidP="00556419">
      <w:pPr>
        <w:pStyle w:val="Bodytext21"/>
        <w:shd w:val="clear" w:color="auto" w:fill="auto"/>
        <w:tabs>
          <w:tab w:val="left" w:pos="9130"/>
        </w:tabs>
        <w:spacing w:line="80" w:lineRule="exact"/>
        <w:ind w:left="8300"/>
      </w:pPr>
      <w:r>
        <w:t>\</w:t>
      </w:r>
      <w:r>
        <w:tab/>
      </w:r>
      <w:proofErr w:type="gramStart"/>
      <w:r>
        <w:t>ռ</w:t>
      </w:r>
      <w:proofErr w:type="gramEnd"/>
    </w:p>
    <w:p w:rsidR="00556419" w:rsidRDefault="00556419" w:rsidP="00556419">
      <w:pPr>
        <w:pStyle w:val="BodyText1"/>
        <w:shd w:val="clear" w:color="auto" w:fill="auto"/>
        <w:ind w:right="20" w:firstLine="720"/>
      </w:pPr>
      <w:proofErr w:type="spellStart"/>
      <w:r>
        <w:t>Ուստի</w:t>
      </w:r>
      <w:proofErr w:type="spellEnd"/>
      <w:r>
        <w:t xml:space="preserve"> 2-րդ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խնդրում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պարզ</w:t>
      </w:r>
      <w:proofErr w:type="spellEnd"/>
      <w:r>
        <w:t xml:space="preserve"> և</w:t>
      </w:r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հակիրճ</w:t>
      </w:r>
      <w:proofErr w:type="spellEnd"/>
      <w:r>
        <w:t xml:space="preserve"> </w:t>
      </w:r>
      <w:proofErr w:type="spellStart"/>
      <w:r>
        <w:t>պարզաբանել</w:t>
      </w:r>
      <w:proofErr w:type="spellEnd"/>
      <w:r>
        <w:t xml:space="preserve"> </w:t>
      </w:r>
      <w:proofErr w:type="spellStart"/>
      <w:r>
        <w:t>արդյո</w:t>
      </w:r>
      <w:proofErr w:type="spellEnd"/>
      <w:r>
        <w:t xml:space="preserve"> ք </w:t>
      </w:r>
      <w:proofErr w:type="spellStart"/>
      <w:r>
        <w:t>ընդունելի</w:t>
      </w:r>
      <w:proofErr w:type="spellEnd"/>
      <w:r>
        <w:t xml:space="preserve"> է </w:t>
      </w:r>
      <w:proofErr w:type="spellStart"/>
      <w:r>
        <w:t>Պատվիրատուի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r w:rsidRPr="00945902">
        <w:t xml:space="preserve">DLP </w:t>
      </w:r>
      <w:proofErr w:type="spellStart"/>
      <w:r>
        <w:t>պրոյեկտոր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ոչ</w:t>
      </w:r>
      <w:proofErr w:type="spellEnd"/>
      <w:r>
        <w:t>:</w:t>
      </w:r>
    </w:p>
    <w:p w:rsidR="00556419" w:rsidRPr="00556419" w:rsidRDefault="00556419" w:rsidP="00556419">
      <w:pPr>
        <w:pStyle w:val="BodyText1"/>
        <w:shd w:val="clear" w:color="auto" w:fill="auto"/>
        <w:ind w:right="20" w:firstLine="720"/>
        <w:rPr>
          <w:lang w:val="hy-AM"/>
        </w:rPr>
      </w:pPr>
      <w:proofErr w:type="spellStart"/>
      <w:r>
        <w:t>Խնդրում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հաստատել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հրավերում</w:t>
      </w:r>
      <w:proofErr w:type="spellEnd"/>
      <w:r>
        <w:t xml:space="preserve"> </w:t>
      </w:r>
      <w:proofErr w:type="spellStart"/>
      <w:r>
        <w:t>ամրագրված</w:t>
      </w:r>
      <w:proofErr w:type="spellEnd"/>
      <w:r>
        <w:rPr>
          <w:rStyle w:val="BodytextBold"/>
        </w:rPr>
        <w:t xml:space="preserve"> </w:t>
      </w:r>
      <w:r w:rsidRPr="00945902">
        <w:rPr>
          <w:rStyle w:val="BodytextBold"/>
        </w:rPr>
        <w:t xml:space="preserve">10000 </w:t>
      </w:r>
      <w:proofErr w:type="spellStart"/>
      <w:r>
        <w:rPr>
          <w:rStyle w:val="BodytextBold"/>
        </w:rPr>
        <w:t>լյումեն</w:t>
      </w:r>
      <w:proofErr w:type="spellEnd"/>
      <w:r>
        <w:t xml:space="preserve"> </w:t>
      </w:r>
      <w:proofErr w:type="spellStart"/>
      <w:r>
        <w:t>պայծառությանը</w:t>
      </w:r>
      <w:proofErr w:type="spellEnd"/>
      <w:r>
        <w:t xml:space="preserve"> </w:t>
      </w:r>
      <w:proofErr w:type="spellStart"/>
      <w:r>
        <w:t>արտահայտված</w:t>
      </w:r>
      <w:proofErr w:type="spellEnd"/>
      <w:r>
        <w:t xml:space="preserve"> է </w:t>
      </w:r>
      <w:proofErr w:type="spellStart"/>
      <w:r>
        <w:t>հենց</w:t>
      </w:r>
      <w:proofErr w:type="spellEnd"/>
      <w:r>
        <w:rPr>
          <w:rStyle w:val="BodytextBold"/>
        </w:rPr>
        <w:t xml:space="preserve"> </w:t>
      </w:r>
      <w:r w:rsidRPr="00945902">
        <w:rPr>
          <w:rStyle w:val="BodytextBold"/>
        </w:rPr>
        <w:t>ANSI Lumen</w:t>
      </w:r>
      <w:r w:rsidRPr="00945902">
        <w:t xml:space="preserve"> </w:t>
      </w:r>
      <w:proofErr w:type="spellStart"/>
      <w:r>
        <w:t>ստանդառտ</w:t>
      </w:r>
      <w:proofErr w:type="spellEnd"/>
      <w:r>
        <w:t xml:space="preserve"> </w:t>
      </w:r>
      <w:proofErr w:type="spellStart"/>
      <w:r>
        <w:t>ցուցանիշով</w:t>
      </w:r>
      <w:proofErr w:type="spellEnd"/>
      <w:r>
        <w:t xml:space="preserve">,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այսպես</w:t>
      </w:r>
      <w:proofErr w:type="spellEnd"/>
      <w:r>
        <w:t xml:space="preserve"> </w:t>
      </w:r>
      <w:proofErr w:type="spellStart"/>
      <w:r>
        <w:t>կոչված</w:t>
      </w:r>
      <w:proofErr w:type="spellEnd"/>
      <w:r>
        <w:rPr>
          <w:rStyle w:val="BodytextBold"/>
        </w:rPr>
        <w:t xml:space="preserve"> </w:t>
      </w:r>
      <w:r w:rsidRPr="00945902">
        <w:rPr>
          <w:rStyle w:val="BodytextBold"/>
        </w:rPr>
        <w:t>LED Lumen</w:t>
      </w:r>
      <w:r w:rsidRPr="00945902">
        <w:t xml:space="preserve"> </w:t>
      </w:r>
      <w:proofErr w:type="spellStart"/>
      <w:r>
        <w:t>կամ</w:t>
      </w:r>
      <w:proofErr w:type="spellEnd"/>
      <w:r>
        <w:t xml:space="preserve"> </w:t>
      </w:r>
      <w:r w:rsidRPr="00945902">
        <w:rPr>
          <w:rStyle w:val="BodytextBold"/>
        </w:rPr>
        <w:t>Light Source Lumen</w:t>
      </w:r>
      <w:r w:rsidRPr="00945902">
        <w:t xml:space="preserve"> </w:t>
      </w:r>
      <w:proofErr w:type="spellStart"/>
      <w:r>
        <w:t>ցուցանիշներով</w:t>
      </w:r>
      <w:proofErr w:type="spellEnd"/>
      <w:r>
        <w:t>:</w:t>
      </w:r>
      <w:r>
        <w:rPr>
          <w:lang w:val="hy-AM"/>
        </w:rPr>
        <w:t>»</w:t>
      </w:r>
    </w:p>
    <w:p w:rsidR="00556419" w:rsidRPr="00C0089F" w:rsidRDefault="00556419" w:rsidP="00365FB5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hy-AM"/>
        </w:rPr>
      </w:pPr>
    </w:p>
    <w:p w:rsidR="00365FB5" w:rsidRDefault="00365FB5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5FB5" w:rsidRDefault="00365FB5" w:rsidP="00365FB5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lang w:val="af-ZA"/>
        </w:rPr>
      </w:pPr>
      <w:r w:rsidRPr="00365FB5">
        <w:rPr>
          <w:rFonts w:ascii="GHEA Grapalat" w:hAnsi="GHEA Grapalat" w:cs="Sylfaen"/>
          <w:b/>
          <w:sz w:val="22"/>
          <w:lang w:val="af-ZA"/>
        </w:rPr>
        <w:t>Պարզաբանում 2</w:t>
      </w:r>
    </w:p>
    <w:p w:rsidR="00365FB5" w:rsidRPr="00F71841" w:rsidRDefault="00365FB5" w:rsidP="00EE7B4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«1.</w:t>
      </w:r>
      <w:r w:rsidRPr="00365FB5">
        <w:rPr>
          <w:rFonts w:ascii="GHEA Grapalat" w:hAnsi="GHEA Grapalat"/>
          <w:sz w:val="24"/>
          <w:szCs w:val="24"/>
          <w:lang w:val="hy-AM"/>
        </w:rPr>
        <w:t>Անհրաժեշտ է LCD տեխնոլոգիայով պրոեկտոր</w:t>
      </w:r>
      <w:r w:rsidRPr="00365FB5">
        <w:rPr>
          <w:rFonts w:ascii="GHEA Grapalat" w:hAnsi="GHEA Grapalat"/>
          <w:sz w:val="24"/>
          <w:szCs w:val="24"/>
          <w:lang w:val="hy-AM"/>
        </w:rPr>
        <w:br/>
        <w:t>2.Ստանդարտը նշված է ANSI Lumen ստանդարտով</w:t>
      </w:r>
      <w:r w:rsidR="007738C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F71841" w:rsidRPr="00F71841">
        <w:rPr>
          <w:rFonts w:ascii="GHEA Grapalat" w:hAnsi="GHEA Grapalat"/>
          <w:sz w:val="24"/>
          <w:szCs w:val="24"/>
          <w:lang w:val="hy-AM"/>
        </w:rPr>
        <w:t>:</w:t>
      </w:r>
    </w:p>
    <w:p w:rsidR="001337CA" w:rsidRPr="00C0089F" w:rsidRDefault="00A13798" w:rsidP="00441499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hy-AM"/>
        </w:rPr>
      </w:pP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  <w:r w:rsidR="009869D2">
        <w:rPr>
          <w:rFonts w:ascii="GHEA Grapalat" w:hAnsi="GHEA Grapalat"/>
          <w:b/>
          <w:sz w:val="22"/>
          <w:lang w:val="hy-AM"/>
        </w:rPr>
        <w:t>3</w:t>
      </w:r>
    </w:p>
    <w:p w:rsidR="00507DE6" w:rsidRPr="00507DE6" w:rsidRDefault="00C0089F" w:rsidP="00507DE6">
      <w:pPr>
        <w:jc w:val="both"/>
        <w:rPr>
          <w:rFonts w:ascii="GHEA Grapalat" w:hAnsi="GHEA Grapalat" w:cs="Sylfaen"/>
          <w:lang w:val="hy-AM"/>
        </w:rPr>
      </w:pPr>
      <w:r w:rsidRPr="00801017">
        <w:rPr>
          <w:b/>
          <w:bCs/>
          <w:lang w:val="hy-AM"/>
        </w:rPr>
        <w:t>«</w:t>
      </w:r>
      <w:r w:rsidR="00507DE6" w:rsidRPr="00507DE6">
        <w:rPr>
          <w:rFonts w:ascii="GHEA Grapalat" w:hAnsi="GHEA Grapalat" w:cs="Sylfaen"/>
          <w:lang w:val="hy-AM"/>
        </w:rPr>
        <w:t>Հարգելի գործընկերներ.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Համաձայն «Գնումների մասին» ՀՀ օրենքի 29-րդ հոդվածի 1-ի մասի պահանջների խնդրում ենք տալ պաշտոնական պարզաբանում « ԵՔ-ԲՄԱՊՁԲ-23/1» էլեկտրոնային բաց մրցույթի 1, 3-րդ և 4-րդ չափաբաժինների վերաբերյալ ՝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1) Հարցադրում 1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Մատակարարվող ապրանքների Տեխնիկական Բնութագիր ցանկի 42961115/503 գնումների պլանով նախատեսված միջանցիկ ծածկագրին համապատասխան  «Բեմի կոնստրուկցիաների և էլեկտրական ճախարակների համակարգ» ենթաբաժնում նշված է, որ «… Լրակազմի տեղադրումը, մոնտաժումը, ծրագրավորումը, փորձարկումը, համակարգի գործարկումը, ինչպես նաև համապատասխան մասնագետի հրահանգումը իրականացվում է Մատակարարի կողմից»: Քանի որ նմանատիպ աշխատանքները իրականացվում են արդեն գոյություն ունեցող տեխնիկական նախագծի հիման վրա՝ Խնդրում ենք պարզաբանել, թե ո՞ր նախագծի հիման վրա են կազմվել վերը նշված ենթաբաժնում տեղ գտած համակարգերը և որտե՞ղ կարող ենք ծանոթանալ այդ նախագծի հետ: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2) Հարցադրում 2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Քանի որ բեմի կոնստրուկցիաների և ճախարակների համակարգի տեղակայումն ու համալրումը անհրաժեշտ տեխնիկական սարքավորումներով անխուսափելիորեն իր կողմից ավելացնելու է բեմական մասի վրա գոյություն ունեցող առաստաղի բեռնվածությունը՝ խնդրում ենք պարզաբանել, թե որքա՞ն է այդ բեռնվածության առավելագույն թույլատրելի չափը բաշխված բեռի պարագայում: Այս տեղեկատվությունը շատ կարևոր է թե համակարգի  տեղակայման և թե հետագա անվտանգ շահագործման համար և դրա բացակայությունը կարող է բերել անվտանգային տխուր և անդառնալի հետևանքների: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3) Հարցադրում 3</w:t>
      </w:r>
    </w:p>
    <w:p w:rsidR="00A63735" w:rsidRPr="00801017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Դատելով ենթաբաժնում տեղ գտած կախոցների աղքատիկ նկարագրությունից, պարզ է դառնում, որ նախատեսվող համակա</w:t>
      </w:r>
      <w:bookmarkStart w:id="0" w:name="_GoBack"/>
      <w:bookmarkEnd w:id="0"/>
      <w:r w:rsidRPr="00507DE6">
        <w:rPr>
          <w:rFonts w:ascii="GHEA Grapalat" w:hAnsi="GHEA Grapalat" w:cs="Sylfaen"/>
          <w:lang w:val="hy-AM"/>
        </w:rPr>
        <w:t>րգը չի նախատեսում բեմի կողային և ճակատային լուսավորության համարգեր: Արդյո՞ք դա նշանակում է, որ այդ համակարգերը առկա են թատրոնում և դրանց կարիքը չկա: Եթե այո, ապա ի՞նչ սարքավորումներով և ի՞նչ ղեկավարման հնարավորությամբ:</w:t>
      </w:r>
      <w:r w:rsidR="00C0089F" w:rsidRPr="00801017">
        <w:rPr>
          <w:rFonts w:ascii="GHEA Grapalat" w:hAnsi="GHEA Grapalat" w:cs="Sylfaen"/>
          <w:lang w:val="hy-AM"/>
        </w:rPr>
        <w:t>»</w:t>
      </w:r>
    </w:p>
    <w:p w:rsidR="001337CA" w:rsidRPr="009869D2" w:rsidRDefault="00A13798" w:rsidP="00441499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9869D2">
        <w:rPr>
          <w:rFonts w:ascii="GHEA Grapalat" w:hAnsi="GHEA Grapalat" w:cs="Sylfaen"/>
          <w:b/>
          <w:sz w:val="22"/>
          <w:szCs w:val="22"/>
          <w:lang w:val="af-ZA"/>
        </w:rPr>
        <w:t>Պարզաբանում</w:t>
      </w:r>
      <w:r w:rsidR="00C0089F" w:rsidRPr="009869D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869D2" w:rsidRPr="009869D2">
        <w:rPr>
          <w:rFonts w:ascii="GHEA Grapalat" w:hAnsi="GHEA Grapalat" w:cs="Sylfaen"/>
          <w:b/>
          <w:sz w:val="22"/>
          <w:szCs w:val="22"/>
          <w:lang w:val="hy-AM"/>
        </w:rPr>
        <w:t>3</w:t>
      </w:r>
    </w:p>
    <w:p w:rsidR="00FB6C86" w:rsidRDefault="00C0089F" w:rsidP="00FB6C86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lang w:val="hy-AM"/>
        </w:rPr>
      </w:pPr>
      <w:r w:rsidRPr="009869D2">
        <w:rPr>
          <w:rFonts w:ascii="GHEA Grapalat" w:hAnsi="GHEA Grapalat" w:cs="Sylfaen"/>
          <w:lang w:val="hy-AM"/>
        </w:rPr>
        <w:t>«</w:t>
      </w:r>
      <w:r w:rsidR="009869D2">
        <w:rPr>
          <w:rFonts w:ascii="GHEA Grapalat" w:hAnsi="GHEA Grapalat" w:cs="Sylfaen"/>
          <w:lang w:val="hy-AM"/>
        </w:rPr>
        <w:t xml:space="preserve">1. </w:t>
      </w:r>
      <w:r w:rsidR="009869D2" w:rsidRPr="009869D2">
        <w:rPr>
          <w:rFonts w:ascii="GHEA Grapalat" w:hAnsi="GHEA Grapalat" w:cs="Sylfaen"/>
          <w:lang w:val="hy-AM"/>
        </w:rPr>
        <w:t>Նախագիծ առկա չէ՝ մեր ուսումնասիրության համաձայն՝ Հայաստանում համապատասխան ներուժի բացակայության պատճառով: Հաշվի առնելով վերոգրյալը՝ առաջարկվում է ըստ անհրաժեշտության՝ տեղում կատարել ուսումնասիրություններ՝ բարձրացված հարցին լուծում տալու համար</w:t>
      </w:r>
      <w:r w:rsidR="009869D2">
        <w:rPr>
          <w:rFonts w:ascii="GHEA Grapalat" w:hAnsi="GHEA Grapalat" w:cs="Sylfaen"/>
          <w:lang w:val="hy-AM"/>
        </w:rPr>
        <w:t>,</w:t>
      </w:r>
    </w:p>
    <w:p w:rsidR="009869D2" w:rsidRDefault="009869D2" w:rsidP="009869D2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2. </w:t>
      </w:r>
      <w:r w:rsidRPr="009869D2">
        <w:rPr>
          <w:rFonts w:ascii="GHEA Grapalat" w:hAnsi="GHEA Grapalat" w:cs="Sylfaen"/>
          <w:lang w:val="hy-AM"/>
        </w:rPr>
        <w:t>Առաստաղի բեռնվածության թույլատրելի չափը պետք է ճշտվի թատրոնում համապատասխան ուսումնասիրությունից հետո, որն առաջարկվում է իրականացնել: Բացի այդ նշված տեխնիկական սարքավորումները տեղադրվելու են ոչ միայն առաստաղի այլ կողային պատերի օգտագործմամբ</w:t>
      </w:r>
      <w:r>
        <w:rPr>
          <w:rFonts w:ascii="GHEA Grapalat" w:hAnsi="GHEA Grapalat" w:cs="Sylfaen"/>
          <w:lang w:val="hy-AM"/>
        </w:rPr>
        <w:t>,</w:t>
      </w:r>
    </w:p>
    <w:p w:rsidR="009869D2" w:rsidRPr="009869D2" w:rsidRDefault="009869D2" w:rsidP="009869D2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3. </w:t>
      </w:r>
      <w:r w:rsidRPr="009869D2">
        <w:rPr>
          <w:rFonts w:ascii="GHEA Grapalat" w:hAnsi="GHEA Grapalat" w:cs="Sylfaen"/>
          <w:lang w:val="hy-AM"/>
        </w:rPr>
        <w:t>Լուսավորության համակարգի ձեռքբերման գործընթացն իրականացվում է այլ չափաբաժնով</w:t>
      </w:r>
      <w:r>
        <w:rPr>
          <w:rFonts w:ascii="GHEA Grapalat" w:hAnsi="GHEA Grapalat" w:cs="Sylfaen"/>
          <w:lang w:val="hy-AM"/>
        </w:rPr>
        <w:t>:»:</w:t>
      </w:r>
    </w:p>
    <w:p w:rsidR="009869D2" w:rsidRDefault="009869D2" w:rsidP="009869D2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lang w:val="hy-AM"/>
        </w:rPr>
      </w:pPr>
    </w:p>
    <w:p w:rsidR="00C0089F" w:rsidRPr="00556419" w:rsidRDefault="00C0089F" w:rsidP="00C0089F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hy-AM"/>
        </w:rPr>
      </w:pP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  <w:r w:rsidR="00556419">
        <w:rPr>
          <w:rFonts w:ascii="GHEA Grapalat" w:hAnsi="GHEA Grapalat"/>
          <w:b/>
          <w:sz w:val="22"/>
          <w:lang w:val="hy-AM"/>
        </w:rPr>
        <w:t>4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Pr="00507DE6">
        <w:rPr>
          <w:rFonts w:ascii="GHEA Grapalat" w:hAnsi="GHEA Grapalat" w:cs="Sylfaen"/>
          <w:lang w:val="hy-AM"/>
        </w:rPr>
        <w:t>Հարգելի գործընկերներ.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Համաձայն «Գնումների մասին» ՀՀ օրենքի 29-րդ հոդվածի 1-ի մասի պահանջների խնդրում ենք տալ պաշտոնական պարզաբանում « ԵՔ-ԲՄԱՊՁԲ-23/1» էլեկտրոնային բաց մրցույթի 1 – ին չափաբաժնի վերաբերյալ՝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1)</w:t>
      </w:r>
      <w:r w:rsidRPr="00507DE6">
        <w:rPr>
          <w:rFonts w:ascii="GHEA Grapalat" w:hAnsi="GHEA Grapalat" w:cs="Sylfaen"/>
          <w:lang w:val="hy-AM"/>
        </w:rPr>
        <w:tab/>
        <w:t>Հարցադրում 4</w:t>
      </w:r>
    </w:p>
    <w:p w:rsidR="00507DE6" w:rsidRPr="00507DE6" w:rsidRDefault="00507DE6" w:rsidP="00507DE6">
      <w:pPr>
        <w:jc w:val="both"/>
        <w:rPr>
          <w:rFonts w:ascii="GHEA Grapalat" w:hAnsi="GHEA Grapalat" w:cs="Sylfaen"/>
          <w:lang w:val="hy-AM"/>
        </w:rPr>
      </w:pPr>
      <w:r w:rsidRPr="00507DE6">
        <w:rPr>
          <w:rFonts w:ascii="GHEA Grapalat" w:hAnsi="GHEA Grapalat" w:cs="Sylfaen"/>
          <w:lang w:val="hy-AM"/>
        </w:rPr>
        <w:t>Մատակարարվող ապրանքների Տեխնիկական Բնութագիր ցանկի 42961115/503 գնումների պլանով նախատեսված միջանցիկ ծածկագրին համապատասխան  «Բեմի կոնստրուկցիաների և էլեկտրական ճախարակների համակարգ» ենթաբաժնում որևէ կերպ չկա անդրադարձ բեմական հագուստի (կուլիսներ, առլեկիններ, ենթաղեղ (поддуга)) և կենտրոնական ընդմիջումային վարագույրի մատակարարման մասին: Խնդրումենք պարզաբանել՝ նշանամու՞մ է սա արդյոք, որ դրանց մատակարարման անհրաժեշտություն չկա: Եթե ոչ, ապա խնդրում ենք տըալ հստակ տեղեկատվություն դրանց չափսերի, գույնի, կտորի տեսակարար խտության և տեսակի մասին</w:t>
      </w:r>
      <w:r>
        <w:rPr>
          <w:rFonts w:ascii="GHEA Grapalat" w:hAnsi="GHEA Grapalat" w:cs="Sylfaen"/>
          <w:lang w:val="hy-AM"/>
        </w:rPr>
        <w:t>:»</w:t>
      </w:r>
    </w:p>
    <w:p w:rsidR="00C0089F" w:rsidRPr="00556419" w:rsidRDefault="00C0089F" w:rsidP="00C0089F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hy-AM"/>
        </w:rPr>
      </w:pPr>
      <w:r w:rsidRPr="00556419">
        <w:rPr>
          <w:rFonts w:ascii="GHEA Grapalat" w:hAnsi="GHEA Grapalat" w:cs="Sylfaen"/>
          <w:b/>
          <w:sz w:val="22"/>
          <w:szCs w:val="22"/>
          <w:lang w:val="af-ZA"/>
        </w:rPr>
        <w:t>Պարզաբանում</w:t>
      </w:r>
      <w:r w:rsidR="00556419" w:rsidRPr="00556419">
        <w:rPr>
          <w:rFonts w:ascii="GHEA Grapalat" w:hAnsi="GHEA Grapalat" w:cs="Sylfaen"/>
          <w:b/>
          <w:sz w:val="22"/>
          <w:szCs w:val="22"/>
          <w:lang w:val="hy-AM"/>
        </w:rPr>
        <w:t xml:space="preserve"> 4</w:t>
      </w:r>
    </w:p>
    <w:p w:rsidR="00C0089F" w:rsidRPr="00556419" w:rsidRDefault="00C0089F" w:rsidP="00556419">
      <w:pPr>
        <w:jc w:val="both"/>
        <w:rPr>
          <w:rFonts w:ascii="GHEA Grapalat" w:hAnsi="GHEA Grapalat" w:cs="Sylfaen"/>
          <w:lang w:val="hy-AM"/>
        </w:rPr>
      </w:pPr>
      <w:r w:rsidRPr="00556419">
        <w:rPr>
          <w:rFonts w:ascii="GHEA Grapalat" w:hAnsi="GHEA Grapalat" w:cs="Sylfaen"/>
          <w:lang w:val="hy-AM"/>
        </w:rPr>
        <w:t>«</w:t>
      </w:r>
      <w:r w:rsidR="00556419" w:rsidRPr="00556419">
        <w:rPr>
          <w:rFonts w:ascii="GHEA Grapalat" w:hAnsi="GHEA Grapalat" w:cs="Sylfaen"/>
          <w:lang w:val="hy-AM"/>
        </w:rPr>
        <w:t>Ներկայում նախատեսված չէ, սակայն այն իրականացվելու է համակարգի տեղադրման աշխատանքներից հետո</w:t>
      </w:r>
      <w:r w:rsidRPr="00FA173D">
        <w:rPr>
          <w:rFonts w:ascii="GHEA Grapalat" w:hAnsi="GHEA Grapalat"/>
          <w:bCs/>
          <w:lang w:val="hy-AM"/>
        </w:rPr>
        <w:t>»</w:t>
      </w:r>
      <w:r w:rsidR="00556419">
        <w:rPr>
          <w:rFonts w:ascii="GHEA Grapalat" w:hAnsi="GHEA Grapalat"/>
          <w:bCs/>
          <w:lang w:val="hy-AM"/>
        </w:rPr>
        <w:t>:</w:t>
      </w:r>
    </w:p>
    <w:p w:rsidR="00801017" w:rsidRDefault="00801017" w:rsidP="00801017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hy-AM"/>
        </w:rPr>
      </w:pP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  <w:r w:rsidR="00556419">
        <w:rPr>
          <w:rFonts w:ascii="GHEA Grapalat" w:hAnsi="GHEA Grapalat"/>
          <w:b/>
          <w:sz w:val="22"/>
          <w:lang w:val="hy-AM"/>
        </w:rPr>
        <w:t>5</w:t>
      </w:r>
    </w:p>
    <w:p w:rsidR="00507DE6" w:rsidRPr="00507DE6" w:rsidRDefault="00507DE6" w:rsidP="00507DE6">
      <w:pPr>
        <w:pStyle w:val="BodyTextIndent3"/>
        <w:tabs>
          <w:tab w:val="left" w:pos="540"/>
        </w:tabs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507DE6">
        <w:rPr>
          <w:rFonts w:ascii="GHEA Grapalat" w:hAnsi="GHEA Grapalat" w:cs="Sylfaen"/>
          <w:sz w:val="22"/>
          <w:szCs w:val="22"/>
          <w:lang w:val="hy-AM"/>
        </w:rPr>
        <w:t>Հարգելի գործընկերներ.</w:t>
      </w:r>
    </w:p>
    <w:p w:rsidR="00507DE6" w:rsidRPr="00507DE6" w:rsidRDefault="00507DE6" w:rsidP="00507DE6">
      <w:pPr>
        <w:pStyle w:val="BodyTextIndent3"/>
        <w:tabs>
          <w:tab w:val="left" w:pos="540"/>
        </w:tabs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07DE6">
        <w:rPr>
          <w:rFonts w:ascii="GHEA Grapalat" w:hAnsi="GHEA Grapalat" w:cs="Sylfaen"/>
          <w:sz w:val="22"/>
          <w:szCs w:val="22"/>
          <w:lang w:val="hy-AM"/>
        </w:rPr>
        <w:t>Համաձայն «Գնումների մասին» ՀՀ օրենքի 29-րդ հոդվածի 1-ի մասի պահանջների խնդրում ենք տալ պաշտոնական պարզաբանում « ԵՔ-ԲՄԱՊՁԲ-23/1» էլեկտրոնային բաց մրցույթի 4 – րդ չափաբաժնի վերաբերյալ՝</w:t>
      </w:r>
    </w:p>
    <w:p w:rsidR="00507DE6" w:rsidRPr="00507DE6" w:rsidRDefault="00507DE6" w:rsidP="00507DE6">
      <w:pPr>
        <w:pStyle w:val="BodyTextIndent3"/>
        <w:tabs>
          <w:tab w:val="left" w:pos="540"/>
        </w:tabs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07DE6">
        <w:rPr>
          <w:rFonts w:ascii="GHEA Grapalat" w:hAnsi="GHEA Grapalat" w:cs="Sylfaen"/>
          <w:sz w:val="22"/>
          <w:szCs w:val="22"/>
          <w:lang w:val="hy-AM"/>
        </w:rPr>
        <w:t>1)</w:t>
      </w:r>
      <w:r w:rsidRPr="00507DE6">
        <w:rPr>
          <w:rFonts w:ascii="GHEA Grapalat" w:hAnsi="GHEA Grapalat" w:cs="Sylfaen"/>
          <w:sz w:val="22"/>
          <w:szCs w:val="22"/>
          <w:lang w:val="hy-AM"/>
        </w:rPr>
        <w:tab/>
        <w:t>Հարցադրում 1</w:t>
      </w:r>
    </w:p>
    <w:p w:rsidR="00507DE6" w:rsidRPr="00507DE6" w:rsidRDefault="00507DE6" w:rsidP="00507DE6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07DE6">
        <w:rPr>
          <w:rFonts w:ascii="GHEA Grapalat" w:hAnsi="GHEA Grapalat" w:cs="Sylfaen"/>
          <w:sz w:val="22"/>
          <w:szCs w:val="22"/>
          <w:lang w:val="hy-AM"/>
        </w:rPr>
        <w:t>Մատակարարվող ապրանքների Տեխնիկական Բնութագիր ցանկի 31521700/504 գնումների պլանով նախատեսված միջանցիկ ծածկագրին համապատասխան` «Բեմի լուսային համակարգ» ենթաբաժնի</w:t>
      </w:r>
      <w:r w:rsidR="008D5892">
        <w:rPr>
          <w:rFonts w:ascii="GHEA Grapalat" w:hAnsi="GHEA Grapalat" w:cs="Sylfaen"/>
          <w:sz w:val="22"/>
          <w:szCs w:val="22"/>
          <w:lang w:val="hy-AM"/>
        </w:rPr>
        <w:t xml:space="preserve"> 23–</w:t>
      </w:r>
      <w:r w:rsidRPr="00507DE6">
        <w:rPr>
          <w:rFonts w:ascii="GHEA Grapalat" w:hAnsi="GHEA Grapalat" w:cs="Sylfaen"/>
          <w:sz w:val="22"/>
          <w:szCs w:val="22"/>
          <w:lang w:val="hy-AM"/>
        </w:rPr>
        <w:t>րդ ենթակետում կարդում ենք՝</w:t>
      </w:r>
      <w:r w:rsidR="008D5892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Pr="00507DE6">
        <w:rPr>
          <w:rFonts w:ascii="GHEA Grapalat" w:hAnsi="GHEA Grapalat" w:cs="Sylfaen"/>
          <w:sz w:val="22"/>
          <w:szCs w:val="22"/>
          <w:lang w:val="hy-AM"/>
        </w:rPr>
        <w:t>Հոսանքի էլ մալուխի միակցիչ 1.5մմ - 4մմ՝ 300 մետր»: Խնդրում ենք պարզաբանել թե ինչպե՞ս հասկանալ այս ենթակետի պահանջը:</w:t>
      </w:r>
      <w:r>
        <w:rPr>
          <w:rFonts w:ascii="GHEA Grapalat" w:hAnsi="GHEA Grapalat" w:cs="Sylfaen"/>
          <w:sz w:val="22"/>
          <w:szCs w:val="22"/>
          <w:lang w:val="hy-AM"/>
        </w:rPr>
        <w:t>»</w:t>
      </w:r>
    </w:p>
    <w:p w:rsidR="00801017" w:rsidRPr="00556419" w:rsidRDefault="00801017" w:rsidP="00801017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hy-AM"/>
        </w:rPr>
      </w:pPr>
      <w:r w:rsidRPr="00556419">
        <w:rPr>
          <w:rFonts w:ascii="GHEA Grapalat" w:hAnsi="GHEA Grapalat" w:cs="Sylfaen"/>
          <w:b/>
          <w:sz w:val="22"/>
          <w:szCs w:val="22"/>
          <w:lang w:val="af-ZA"/>
        </w:rPr>
        <w:t>Պարզաբանում</w:t>
      </w:r>
      <w:r w:rsidR="006C3D59" w:rsidRPr="0055641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56419" w:rsidRPr="00556419">
        <w:rPr>
          <w:rFonts w:ascii="GHEA Grapalat" w:hAnsi="GHEA Grapalat" w:cs="Sylfaen"/>
          <w:b/>
          <w:sz w:val="22"/>
          <w:szCs w:val="22"/>
          <w:lang w:val="hy-AM"/>
        </w:rPr>
        <w:t>5</w:t>
      </w:r>
    </w:p>
    <w:p w:rsidR="00801017" w:rsidRPr="00556419" w:rsidRDefault="00801017" w:rsidP="00556419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6419">
        <w:rPr>
          <w:rFonts w:ascii="GHEA Grapalat" w:hAnsi="GHEA Grapalat" w:cs="Sylfaen"/>
          <w:sz w:val="22"/>
          <w:szCs w:val="22"/>
          <w:lang w:val="hy-AM"/>
        </w:rPr>
        <w:t>«</w:t>
      </w:r>
      <w:r w:rsidR="00556419" w:rsidRPr="00556419">
        <w:rPr>
          <w:rFonts w:ascii="GHEA Grapalat" w:hAnsi="GHEA Grapalat" w:cs="Sylfaen"/>
          <w:sz w:val="22"/>
          <w:szCs w:val="22"/>
          <w:lang w:val="hy-AM"/>
        </w:rPr>
        <w:t>Նշված է միակցիչ մալուխի հաստությունն ու երկարությունը</w:t>
      </w:r>
      <w:r w:rsidR="00BE2B06" w:rsidRPr="00556419">
        <w:rPr>
          <w:rFonts w:ascii="GHEA Grapalat" w:hAnsi="GHEA Grapalat" w:cs="Sylfaen"/>
          <w:sz w:val="22"/>
          <w:szCs w:val="22"/>
          <w:lang w:val="hy-AM"/>
        </w:rPr>
        <w:t>»</w:t>
      </w:r>
      <w:r w:rsidR="00556419" w:rsidRPr="005564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13798" w:rsidRPr="00A63735" w:rsidRDefault="00A13798" w:rsidP="00804962">
      <w:pPr>
        <w:spacing w:line="240" w:lineRule="auto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F26CE1" w:rsidRPr="00A63735">
        <w:rPr>
          <w:rFonts w:ascii="GHEA Grapalat" w:hAnsi="GHEA Grapalat"/>
          <w:b/>
          <w:sz w:val="20"/>
          <w:lang w:val="af-ZA"/>
        </w:rPr>
        <w:t>ԵՔ-ԲՄԱՊՁԲ-2</w:t>
      </w:r>
      <w:r w:rsidR="002F07AD" w:rsidRPr="00A63735">
        <w:rPr>
          <w:rFonts w:ascii="GHEA Grapalat" w:hAnsi="GHEA Grapalat"/>
          <w:b/>
          <w:sz w:val="20"/>
          <w:lang w:val="hy-AM"/>
        </w:rPr>
        <w:t>3</w:t>
      </w:r>
      <w:r w:rsidR="00F26CE1" w:rsidRPr="00A63735">
        <w:rPr>
          <w:rFonts w:ascii="GHEA Grapalat" w:hAnsi="GHEA Grapalat"/>
          <w:b/>
          <w:sz w:val="20"/>
          <w:lang w:val="af-ZA"/>
        </w:rPr>
        <w:t>/1</w:t>
      </w:r>
      <w:r w:rsidR="00033915" w:rsidRPr="00A63735">
        <w:rPr>
          <w:rFonts w:ascii="GHEA Grapalat" w:hAnsi="GHEA Grapalat"/>
          <w:b/>
          <w:sz w:val="20"/>
          <w:lang w:val="hy-AM"/>
        </w:rPr>
        <w:t xml:space="preserve"> </w:t>
      </w:r>
      <w:r w:rsidRPr="00A6373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A63735">
        <w:rPr>
          <w:rFonts w:ascii="GHEA Grapalat" w:hAnsi="GHEA Grapalat"/>
          <w:szCs w:val="24"/>
          <w:lang w:val="hy-AM"/>
        </w:rPr>
        <w:t xml:space="preserve"> </w:t>
      </w:r>
      <w:r w:rsidR="00F9120E" w:rsidRPr="00A63735">
        <w:rPr>
          <w:rFonts w:ascii="GHEA Grapalat" w:hAnsi="GHEA Grapalat"/>
          <w:szCs w:val="24"/>
          <w:lang w:val="hy-AM"/>
        </w:rPr>
        <w:t>Ա</w:t>
      </w:r>
      <w:r w:rsidR="00A63735">
        <w:rPr>
          <w:rFonts w:ascii="GHEA Grapalat" w:hAnsi="GHEA Grapalat"/>
          <w:szCs w:val="24"/>
          <w:lang w:val="af-ZA"/>
        </w:rPr>
        <w:t>.</w:t>
      </w:r>
      <w:r w:rsidR="00F9120E" w:rsidRPr="00A63735">
        <w:rPr>
          <w:rFonts w:ascii="GHEA Grapalat" w:hAnsi="GHEA Grapalat"/>
          <w:szCs w:val="24"/>
          <w:lang w:val="hy-AM"/>
        </w:rPr>
        <w:t>Համբարձումյանին</w:t>
      </w:r>
      <w:r w:rsidRPr="00A63735">
        <w:rPr>
          <w:rFonts w:ascii="GHEA Grapalat" w:hAnsi="GHEA Grapalat"/>
          <w:szCs w:val="24"/>
          <w:lang w:val="hy-AM"/>
        </w:rPr>
        <w:t>:</w:t>
      </w:r>
    </w:p>
    <w:p w:rsidR="00A13798" w:rsidRPr="00A6373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</w:p>
    <w:p w:rsidR="00A13798" w:rsidRPr="00A6373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A63735">
        <w:rPr>
          <w:rFonts w:ascii="GHEA Grapalat" w:hAnsi="GHEA Grapalat"/>
          <w:szCs w:val="24"/>
          <w:lang w:val="hy-AM"/>
        </w:rPr>
        <w:t>011514</w:t>
      </w:r>
      <w:r w:rsidR="002F07AD" w:rsidRPr="00A63735">
        <w:rPr>
          <w:rFonts w:ascii="GHEA Grapalat" w:hAnsi="GHEA Grapalat"/>
          <w:szCs w:val="24"/>
          <w:lang w:val="hy-AM"/>
        </w:rPr>
        <w:t>374</w:t>
      </w:r>
      <w:r w:rsidRPr="00A63735">
        <w:rPr>
          <w:rFonts w:ascii="GHEA Grapalat" w:hAnsi="GHEA Grapalat"/>
          <w:szCs w:val="24"/>
          <w:lang w:val="hy-AM"/>
        </w:rPr>
        <w:t>։</w:t>
      </w:r>
    </w:p>
    <w:p w:rsidR="00A13798" w:rsidRPr="00A6373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lastRenderedPageBreak/>
        <w:t xml:space="preserve">Էլեկոտրանային փոստ՝ </w:t>
      </w:r>
      <w:r w:rsidR="00F9120E" w:rsidRPr="00A63735">
        <w:rPr>
          <w:rFonts w:ascii="GHEA Grapalat" w:hAnsi="GHEA Grapalat"/>
          <w:szCs w:val="24"/>
          <w:lang w:val="hy-AM"/>
        </w:rPr>
        <w:t>ani.hambardzumyan</w:t>
      </w:r>
      <w:r w:rsidR="001337CA" w:rsidRPr="00A63735">
        <w:rPr>
          <w:rFonts w:ascii="GHEA Grapalat" w:hAnsi="GHEA Grapalat"/>
          <w:szCs w:val="24"/>
          <w:lang w:val="hy-AM"/>
        </w:rPr>
        <w:t>@yerevan.am</w:t>
      </w:r>
      <w:r w:rsidRPr="00A63735">
        <w:rPr>
          <w:rFonts w:ascii="GHEA Grapalat" w:hAnsi="GHEA Grapalat"/>
          <w:szCs w:val="24"/>
          <w:lang w:val="hy-AM"/>
        </w:rPr>
        <w:t>։</w:t>
      </w:r>
      <w:r w:rsidRPr="00A63735">
        <w:rPr>
          <w:rFonts w:ascii="GHEA Grapalat" w:hAnsi="GHEA Grapalat"/>
          <w:szCs w:val="24"/>
          <w:lang w:val="hy-AM"/>
        </w:rPr>
        <w:tab/>
      </w:r>
      <w:r w:rsidR="00F26CE1" w:rsidRPr="00A63735">
        <w:rPr>
          <w:rFonts w:ascii="GHEA Grapalat" w:hAnsi="GHEA Grapalat"/>
          <w:b/>
          <w:sz w:val="20"/>
          <w:lang w:val="af-ZA"/>
        </w:rPr>
        <w:t>ԵՔ-ԲՄԱՊՁԲ-2</w:t>
      </w:r>
      <w:r w:rsidR="002F07AD" w:rsidRPr="00A63735">
        <w:rPr>
          <w:rFonts w:ascii="GHEA Grapalat" w:hAnsi="GHEA Grapalat"/>
          <w:b/>
          <w:sz w:val="20"/>
          <w:lang w:val="hy-AM"/>
        </w:rPr>
        <w:t>3</w:t>
      </w:r>
      <w:r w:rsidR="00F26CE1" w:rsidRPr="00A63735">
        <w:rPr>
          <w:rFonts w:ascii="GHEA Grapalat" w:hAnsi="GHEA Grapalat"/>
          <w:b/>
          <w:sz w:val="20"/>
          <w:lang w:val="af-ZA"/>
        </w:rPr>
        <w:t>/1</w:t>
      </w:r>
      <w:r w:rsidR="0093729D">
        <w:rPr>
          <w:rFonts w:ascii="GHEA Grapalat" w:hAnsi="GHEA Grapalat"/>
          <w:b/>
          <w:sz w:val="20"/>
          <w:lang w:val="hy-AM"/>
        </w:rPr>
        <w:t xml:space="preserve"> </w:t>
      </w:r>
      <w:r w:rsidRPr="00A6373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2A46C6" w:rsidRPr="00A63735" w:rsidRDefault="002A46C6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</w:p>
    <w:sectPr w:rsidR="002A46C6" w:rsidRPr="00A63735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96" w:rsidRDefault="00E04C96" w:rsidP="001805F6">
      <w:pPr>
        <w:spacing w:after="0" w:line="240" w:lineRule="auto"/>
      </w:pPr>
      <w:r>
        <w:separator/>
      </w:r>
    </w:p>
  </w:endnote>
  <w:endnote w:type="continuationSeparator" w:id="0">
    <w:p w:rsidR="00E04C96" w:rsidRDefault="00E04C96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04C9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04C96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E04C9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96" w:rsidRDefault="00E04C96" w:rsidP="001805F6">
      <w:pPr>
        <w:spacing w:after="0" w:line="240" w:lineRule="auto"/>
      </w:pPr>
      <w:r>
        <w:separator/>
      </w:r>
    </w:p>
  </w:footnote>
  <w:footnote w:type="continuationSeparator" w:id="0">
    <w:p w:rsidR="00E04C96" w:rsidRDefault="00E04C96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B3"/>
    <w:multiLevelType w:val="hybridMultilevel"/>
    <w:tmpl w:val="CB4247D2"/>
    <w:lvl w:ilvl="0" w:tplc="9D9856D6">
      <w:start w:val="12"/>
      <w:numFmt w:val="decimal"/>
      <w:lvlText w:val="%1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9B32C5B"/>
    <w:multiLevelType w:val="multilevel"/>
    <w:tmpl w:val="BB7050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4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5651E"/>
    <w:multiLevelType w:val="multilevel"/>
    <w:tmpl w:val="DBCA83E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D6C94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23CC5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05568"/>
    <w:multiLevelType w:val="hybridMultilevel"/>
    <w:tmpl w:val="B57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8A4"/>
    <w:multiLevelType w:val="multilevel"/>
    <w:tmpl w:val="55228D3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F12A1"/>
    <w:multiLevelType w:val="multilevel"/>
    <w:tmpl w:val="A7DC47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8E310C"/>
    <w:multiLevelType w:val="hybridMultilevel"/>
    <w:tmpl w:val="B71ACF02"/>
    <w:lvl w:ilvl="0" w:tplc="1EB8DDBE">
      <w:start w:val="11"/>
      <w:numFmt w:val="decimal"/>
      <w:lvlText w:val="%1."/>
      <w:lvlJc w:val="left"/>
      <w:pPr>
        <w:ind w:left="51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6BE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AB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87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65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1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6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0F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98"/>
    <w:rsid w:val="00014DBA"/>
    <w:rsid w:val="00033915"/>
    <w:rsid w:val="0006798B"/>
    <w:rsid w:val="000D2443"/>
    <w:rsid w:val="00105B1F"/>
    <w:rsid w:val="00130930"/>
    <w:rsid w:val="001337CA"/>
    <w:rsid w:val="0017257D"/>
    <w:rsid w:val="001805F6"/>
    <w:rsid w:val="001F5668"/>
    <w:rsid w:val="001F6E5D"/>
    <w:rsid w:val="00226C00"/>
    <w:rsid w:val="00233D97"/>
    <w:rsid w:val="0024517C"/>
    <w:rsid w:val="0024522D"/>
    <w:rsid w:val="00291F9D"/>
    <w:rsid w:val="00294D7D"/>
    <w:rsid w:val="002A46C6"/>
    <w:rsid w:val="002D6A04"/>
    <w:rsid w:val="002F07AD"/>
    <w:rsid w:val="002F6325"/>
    <w:rsid w:val="00325451"/>
    <w:rsid w:val="00326165"/>
    <w:rsid w:val="00334B1E"/>
    <w:rsid w:val="00351EF2"/>
    <w:rsid w:val="00362C76"/>
    <w:rsid w:val="00365FB5"/>
    <w:rsid w:val="00373C76"/>
    <w:rsid w:val="0039354A"/>
    <w:rsid w:val="003B4447"/>
    <w:rsid w:val="00441499"/>
    <w:rsid w:val="004421E5"/>
    <w:rsid w:val="00475011"/>
    <w:rsid w:val="00476AF7"/>
    <w:rsid w:val="0047796F"/>
    <w:rsid w:val="00477E29"/>
    <w:rsid w:val="00496A12"/>
    <w:rsid w:val="004B2A9B"/>
    <w:rsid w:val="004D0C09"/>
    <w:rsid w:val="004E1F67"/>
    <w:rsid w:val="004E4DE5"/>
    <w:rsid w:val="0050408C"/>
    <w:rsid w:val="00507DE6"/>
    <w:rsid w:val="00554F2D"/>
    <w:rsid w:val="00556419"/>
    <w:rsid w:val="0056354B"/>
    <w:rsid w:val="005B6D32"/>
    <w:rsid w:val="005C71EC"/>
    <w:rsid w:val="005C7976"/>
    <w:rsid w:val="00614290"/>
    <w:rsid w:val="00644615"/>
    <w:rsid w:val="00645F93"/>
    <w:rsid w:val="0064671E"/>
    <w:rsid w:val="00686322"/>
    <w:rsid w:val="00695861"/>
    <w:rsid w:val="006A72D0"/>
    <w:rsid w:val="006C037E"/>
    <w:rsid w:val="006C3D59"/>
    <w:rsid w:val="006E5533"/>
    <w:rsid w:val="00732BE9"/>
    <w:rsid w:val="007361C9"/>
    <w:rsid w:val="00761A67"/>
    <w:rsid w:val="00764C9F"/>
    <w:rsid w:val="007738C8"/>
    <w:rsid w:val="00785697"/>
    <w:rsid w:val="007A56C0"/>
    <w:rsid w:val="007B3CD7"/>
    <w:rsid w:val="00801017"/>
    <w:rsid w:val="00804962"/>
    <w:rsid w:val="00817435"/>
    <w:rsid w:val="00823A9D"/>
    <w:rsid w:val="00841527"/>
    <w:rsid w:val="00844125"/>
    <w:rsid w:val="00863A2D"/>
    <w:rsid w:val="008815C8"/>
    <w:rsid w:val="00885921"/>
    <w:rsid w:val="008D050A"/>
    <w:rsid w:val="008D5892"/>
    <w:rsid w:val="0093729D"/>
    <w:rsid w:val="009869D2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63735"/>
    <w:rsid w:val="00A773F5"/>
    <w:rsid w:val="00A82A81"/>
    <w:rsid w:val="00AB333F"/>
    <w:rsid w:val="00AC37A6"/>
    <w:rsid w:val="00B71991"/>
    <w:rsid w:val="00BB36ED"/>
    <w:rsid w:val="00BD2371"/>
    <w:rsid w:val="00BE2B06"/>
    <w:rsid w:val="00BE3A36"/>
    <w:rsid w:val="00C0089F"/>
    <w:rsid w:val="00C118E7"/>
    <w:rsid w:val="00C71E62"/>
    <w:rsid w:val="00C83DE7"/>
    <w:rsid w:val="00CD469C"/>
    <w:rsid w:val="00CD46E1"/>
    <w:rsid w:val="00D142A9"/>
    <w:rsid w:val="00D3212A"/>
    <w:rsid w:val="00D46699"/>
    <w:rsid w:val="00DE6076"/>
    <w:rsid w:val="00E02133"/>
    <w:rsid w:val="00E04C96"/>
    <w:rsid w:val="00E5056E"/>
    <w:rsid w:val="00E71479"/>
    <w:rsid w:val="00EC3BDA"/>
    <w:rsid w:val="00ED1848"/>
    <w:rsid w:val="00EE7B4A"/>
    <w:rsid w:val="00F16C02"/>
    <w:rsid w:val="00F26CE1"/>
    <w:rsid w:val="00F50692"/>
    <w:rsid w:val="00F5305C"/>
    <w:rsid w:val="00F62407"/>
    <w:rsid w:val="00F71841"/>
    <w:rsid w:val="00F9120E"/>
    <w:rsid w:val="00F947C0"/>
    <w:rsid w:val="00FA173D"/>
    <w:rsid w:val="00FB6C86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2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12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2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A6373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Bold">
    <w:name w:val="Body text + Bold"/>
    <w:aliases w:val="Italic"/>
    <w:basedOn w:val="Bodytext0"/>
    <w:rsid w:val="00A63735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A63735"/>
    <w:rPr>
      <w:rFonts w:ascii="Sylfaen" w:eastAsia="Sylfaen" w:hAnsi="Sylfaen" w:cs="Sylfaen"/>
      <w:sz w:val="11"/>
      <w:szCs w:val="1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63735"/>
    <w:pPr>
      <w:shd w:val="clear" w:color="auto" w:fill="FFFFFF"/>
      <w:spacing w:after="42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Bodytext21">
    <w:name w:val="Body text (2)"/>
    <w:basedOn w:val="Normal"/>
    <w:link w:val="Bodytext20"/>
    <w:rsid w:val="00A63735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  <w:style w:type="character" w:customStyle="1" w:styleId="BodytextItalic">
    <w:name w:val="Body text + Italic"/>
    <w:basedOn w:val="Bodytext0"/>
    <w:rsid w:val="00BE2B0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E2B06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BE2B06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22">
    <w:name w:val="Body Text2"/>
    <w:basedOn w:val="Bodytext0"/>
    <w:rsid w:val="00BE2B0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31">
    <w:name w:val="Body Text3"/>
    <w:basedOn w:val="Bodytext0"/>
    <w:rsid w:val="00BE2B0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BodyText4">
    <w:name w:val="Body Text4"/>
    <w:basedOn w:val="Normal"/>
    <w:rsid w:val="00BE2B06"/>
    <w:pPr>
      <w:shd w:val="clear" w:color="auto" w:fill="FFFFFF"/>
      <w:spacing w:after="240" w:line="293" w:lineRule="exact"/>
    </w:pPr>
    <w:rPr>
      <w:rFonts w:ascii="Sylfaen" w:eastAsia="Sylfaen" w:hAnsi="Sylfaen" w:cs="Sylfaen"/>
      <w:color w:val="000000"/>
      <w:sz w:val="20"/>
      <w:szCs w:val="20"/>
      <w:lang w:val="hy"/>
    </w:rPr>
  </w:style>
  <w:style w:type="paragraph" w:customStyle="1" w:styleId="Bodytext30">
    <w:name w:val="Body text (3)"/>
    <w:basedOn w:val="Normal"/>
    <w:link w:val="Bodytext3"/>
    <w:rsid w:val="00BE2B06"/>
    <w:pPr>
      <w:shd w:val="clear" w:color="auto" w:fill="FFFFFF"/>
      <w:spacing w:after="0" w:line="288" w:lineRule="exact"/>
      <w:ind w:firstLine="700"/>
      <w:jc w:val="both"/>
    </w:pPr>
    <w:rPr>
      <w:rFonts w:ascii="Sylfaen" w:eastAsia="Sylfaen" w:hAnsi="Sylfaen" w:cs="Sylfae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9D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9D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Ani Hambardzumyan</cp:lastModifiedBy>
  <cp:revision>63</cp:revision>
  <cp:lastPrinted>2020-08-14T12:27:00Z</cp:lastPrinted>
  <dcterms:created xsi:type="dcterms:W3CDTF">2020-08-14T11:25:00Z</dcterms:created>
  <dcterms:modified xsi:type="dcterms:W3CDTF">2022-12-06T13:39:00Z</dcterms:modified>
</cp:coreProperties>
</file>