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D8" w:rsidRDefault="00A01704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3277235</wp:posOffset>
            </wp:positionH>
            <wp:positionV relativeFrom="paragraph">
              <wp:posOffset>-232410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DD8" w:rsidRDefault="00A01704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3175" distL="0" distR="0" simplePos="0" relativeHeight="6" behindDoc="0" locked="0" layoutInCell="0" allowOverlap="1" wp14:anchorId="368D67CB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145" cy="110617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110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DD8" w:rsidRDefault="00A01704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:rsidR="00996DD8" w:rsidRDefault="00A01704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D67CB" id="Text Box 2" o:spid="_x0000_s1026" style="position:absolute;left:0;text-align:left;margin-left:102.55pt;margin-top:16.8pt;width:391.35pt;height:87.1pt;z-index:6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" o:allowincell="f" filled="f" stroked="f">
                <v:textbox>
                  <w:txbxContent>
                    <w:p w:rsidR="00996DD8" w:rsidRDefault="00A01704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ՀԱՆՐԱՊԵՏՈՒԹՅԱՆ</w:t>
                      </w:r>
                    </w:p>
                    <w:p w:rsidR="00996DD8" w:rsidRDefault="00A01704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ՆԱԽԱՐԱՐ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96DD8" w:rsidRDefault="00996DD8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996DD8" w:rsidRDefault="00996DD8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996DD8" w:rsidRDefault="00996DD8">
      <w:pPr>
        <w:rPr>
          <w:rFonts w:ascii="GHEA Mariam" w:hAnsi="GHEA Mariam"/>
          <w:sz w:val="24"/>
          <w:szCs w:val="24"/>
        </w:rPr>
      </w:pPr>
    </w:p>
    <w:p w:rsidR="00996DD8" w:rsidRDefault="00A01704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790D7D74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8745" cy="0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12.4pt" to="504.25pt,12.4pt" ID="Straight Connector 2" stroked="t" o:allowincell="f" style="position:absolute" wp14:anchorId="790D7D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996DD8" w:rsidRDefault="00996DD8">
      <w:pPr>
        <w:rPr>
          <w:rFonts w:ascii="GHEA Mariam" w:hAnsi="GHEA Mariam"/>
          <w:sz w:val="24"/>
          <w:szCs w:val="24"/>
        </w:rPr>
      </w:pPr>
    </w:p>
    <w:p w:rsidR="00996DD8" w:rsidRDefault="00A01704">
      <w:pPr>
        <w:pStyle w:val="a3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N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359-Ա</w:t>
      </w:r>
    </w:p>
    <w:p w:rsidR="00996DD8" w:rsidRDefault="00A01704">
      <w:pPr>
        <w:tabs>
          <w:tab w:val="left" w:pos="567"/>
        </w:tabs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noProof/>
          <w:sz w:val="24"/>
          <w:szCs w:val="24"/>
        </w:rPr>
        <mc:AlternateContent>
          <mc:Choice Requires="wps">
            <w:drawing>
              <wp:anchor distT="0" distB="4445" distL="0" distR="0" simplePos="0" relativeHeight="4" behindDoc="0" locked="0" layoutInCell="0" allowOverlap="1" wp14:anchorId="024064B4">
                <wp:simplePos x="0" y="0"/>
                <wp:positionH relativeFrom="column">
                  <wp:posOffset>905510</wp:posOffset>
                </wp:positionH>
                <wp:positionV relativeFrom="paragraph">
                  <wp:posOffset>36830</wp:posOffset>
                </wp:positionV>
                <wp:extent cx="4322445" cy="342900"/>
                <wp:effectExtent l="0" t="0" r="0" b="44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520" cy="34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DD8" w:rsidRDefault="00A01704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:rsidR="00996DD8" w:rsidRDefault="00996DD8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064B4" id="_x0000_s1027" style="position:absolute;left:0;text-align:left;margin-left:71.3pt;margin-top:2.9pt;width:340.35pt;height:27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" o:allowincell="f" filled="f" stroked="f">
                <v:textbox>
                  <w:txbxContent>
                    <w:p w:rsidR="00996DD8" w:rsidRDefault="00A01704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Հ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Ր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Ա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Մ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Ա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Ն</w:t>
                      </w:r>
                    </w:p>
                    <w:p w:rsidR="00996DD8" w:rsidRDefault="00996DD8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6DD8" w:rsidRDefault="00996DD8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996DD8" w:rsidRDefault="00996DD8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996DD8" w:rsidRDefault="00A01704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ՖԻՆԱՆՍՆԵՐԻ ՆԱԽԱՐԱՐԻ 2023 ԹՎԱԿԱՆԻ ՄԱՐՏԻ 1-Ի N 87-Ա ՀՐԱՄԱՆՈՒՄ ՓՈՓՈԽՈՒԹՅՈՒՆՆԵՐ ԵՎ ԼՐԱՑՈՒՄՆԵՐ ԿԱՏԱՐԵԼՈՒ ՄԱՍԻՆ</w:t>
      </w:r>
    </w:p>
    <w:p w:rsidR="00996DD8" w:rsidRDefault="00996DD8">
      <w:pPr>
        <w:rPr>
          <w:rFonts w:ascii="GHEA Grapalat" w:hAnsi="GHEA Grapalat" w:cs="Sylfaen"/>
          <w:sz w:val="24"/>
          <w:szCs w:val="24"/>
          <w:lang w:val="fr-FR"/>
        </w:rPr>
      </w:pPr>
    </w:p>
    <w:p w:rsidR="00996DD8" w:rsidRDefault="00A01704">
      <w:pPr>
        <w:tabs>
          <w:tab w:val="left" w:pos="1245"/>
          <w:tab w:val="left" w:pos="1410"/>
        </w:tabs>
        <w:ind w:firstLine="0"/>
        <w:jc w:val="both"/>
        <w:rPr>
          <w:rFonts w:ascii="GHEA Grapalat" w:hAnsi="GHEA Grapalat"/>
          <w:i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86B6A" w:rsidRDefault="00086B6A" w:rsidP="00086B6A">
      <w:pPr>
        <w:tabs>
          <w:tab w:val="left" w:pos="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«Գնումների մասին» Հայաստանի Հանրապետության օրենքի 16-րդ հոդվածի 2-րդ մասի 8-րդ կետը, ղեկավարվելով «Նորմատիվ իրավական ակտերի մասին» Հայաստանի Հանրապետության օրենքի 33-րդ և 34-րդ հոդվածներով և Հայաստանի Հանրապետության վարչապետի 2018 թվականի հունիսի 11-ի N 743-Լ որոշմամբ հաստատված Հայաստանի Հանրապետության ֆինանսների նախարարության կանոնադրության 18-րդ կետի 20-րդ ենթակետով` </w:t>
      </w:r>
    </w:p>
    <w:p w:rsidR="00086B6A" w:rsidRDefault="00086B6A" w:rsidP="00086B6A">
      <w:pPr>
        <w:tabs>
          <w:tab w:val="left" w:pos="0"/>
        </w:tabs>
        <w:ind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ՀՐԱՄԱՅՈՒՄ ԵՄ</w:t>
      </w:r>
    </w:p>
    <w:p w:rsidR="00086B6A" w:rsidRDefault="00086B6A" w:rsidP="00086B6A">
      <w:pPr>
        <w:pStyle w:val="NormalWeb"/>
        <w:numPr>
          <w:ilvl w:val="0"/>
          <w:numId w:val="1"/>
        </w:numPr>
        <w:tabs>
          <w:tab w:val="left" w:pos="0"/>
        </w:tabs>
        <w:suppressAutoHyphens w:val="0"/>
        <w:spacing w:before="360" w:beforeAutospacing="0" w:after="240" w:afterAutospacing="0"/>
        <w:ind w:left="0" w:firstLine="81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Հայաստանի Հանրապետության ֆինանսների նախարարի 2023 թվականի մարտի 1-ի </w:t>
      </w:r>
      <w:r>
        <w:rPr>
          <w:rFonts w:ascii="GHEA Grapalat" w:hAnsi="GHEA Grapalat"/>
        </w:rPr>
        <w:t>N 87-Ա</w:t>
      </w:r>
      <w:r>
        <w:rPr>
          <w:rFonts w:ascii="GHEA Grapalat" w:hAnsi="GHEA Grapalat"/>
          <w:lang w:val="hy-AM"/>
        </w:rPr>
        <w:t xml:space="preserve"> հրամանի 1-ին կետով  հաստատված</w:t>
      </w:r>
      <w:r>
        <w:rPr>
          <w:rFonts w:ascii="GHEA Grapalat" w:hAnsi="GHEA Grapalat"/>
        </w:rPr>
        <w:t>.</w:t>
      </w:r>
    </w:p>
    <w:p w:rsidR="00086B6A" w:rsidRDefault="00086B6A" w:rsidP="00086B6A">
      <w:pPr>
        <w:pStyle w:val="NormalWeb"/>
        <w:numPr>
          <w:ilvl w:val="0"/>
          <w:numId w:val="2"/>
        </w:numPr>
        <w:suppressAutoHyphens w:val="0"/>
        <w:spacing w:before="360" w:beforeAutospacing="0" w:after="240" w:afterAutospacing="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 1, N 2  և N 3 հավելվածներով հաստատված հրավերների օրինակելի ձևերի.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ա. 1-ին մասերի 4.3 կետերից հանել «Եթե հայտի ապահովումը ներկայացվում է բանկային երաշխիքի ձևով, ապա գնման ընթացակարգն էլեկտրոնային եղանակով կազմակերպված լինելու դեպքում ներկայացվում է երաշխիքի բնօրինակից արտատպված (սկանավորված) տարբերակը՝ պայմանով, որ մասնակիցը դրա բնօրինակը գնահատող հանձնաժողովին ներկայացնում է մինչև հայտերի ներկայացման վերջնաժամկետը լրանալուն </w:t>
      </w:r>
      <w:r>
        <w:rPr>
          <w:rFonts w:ascii="GHEA Grapalat" w:hAnsi="GHEA Grapalat"/>
          <w:lang w:val="hy-AM"/>
        </w:rPr>
        <w:lastRenderedPageBreak/>
        <w:t>հաջորդող աշխատանքային օրվա Երևանի ժամանակով 17:00-ն՝ ուղեկցող գրությամբ.» բառերը,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1-ին մասերի 8.10 կետերից հանել «</w:t>
      </w:r>
      <w:r>
        <w:rPr>
          <w:rFonts w:ascii="GHEA Grapalat" w:hAnsi="GHEA Grapalat" w:cs="Sylfaen"/>
          <w:lang w:val="hy-AM"/>
        </w:rPr>
        <w:t>, ներառյալ եթե մասնակիցը սույն հրավերով  սահմանված ժամկետում չի ներկայացնում հայտի ապահովման բնօրինակը</w:t>
      </w:r>
      <w:r>
        <w:rPr>
          <w:rFonts w:ascii="GHEA Grapalat" w:hAnsi="GHEA Grapalat"/>
          <w:lang w:val="hy-AM"/>
        </w:rPr>
        <w:t>» բառերը,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գ. 2-</w:t>
      </w:r>
      <w:r>
        <w:rPr>
          <w:rFonts w:ascii="GHEA Grapalat" w:hAnsi="GHEA Grapalat" w:cs="Sylfaen"/>
          <w:lang w:val="hy-AM"/>
        </w:rPr>
        <w:t>րդ մասերից հանել «Եթե հայտի ապահովումը ներկայացվում է բանկային երաշխիքի ձևով, ապա գնման ընթացակարգն էլեկտրոնային եղանակով կազմակերպված լինելու դեպքում ներկայացվում է երաշխիքի բնօրինակից արտատպված (սկանավորված) տարբերակը՝ պայմանով,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17:00-ն՝ ուղեկցող գրությամբ:» նախադասությունը,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դ. </w:t>
      </w:r>
      <w:r>
        <w:rPr>
          <w:rFonts w:ascii="GHEA Grapalat" w:hAnsi="GHEA Grapalat" w:cs="Sylfaen"/>
          <w:lang w:val="hy-AM"/>
        </w:rPr>
        <w:t>N 3 հավելվածներով հաստատված երաշխիքների 1-ին կետերում «Սույն երաշխիքը (այսուհետ՝ երաշխիք) հանդիսանում է» բառերը փոխարինել «Սույն երաշխիքը, ինչպես նաև սույն երաշխիքի բնօրինակից արտատպված (սկանավորված) տարբերակը (այսուհետ՝ երաշխիք) հանդիսանում են» բառերով,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 N3 հավելվածներով հաստատված երաշխիքների 6-րդ կետերում «արձանագրության պատճենը» բառերից հետո լրացնել «և երաշխիքը» բառերը,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N1, N2, N3, N 4, N 5, N 6, N 7, N 8 ,N 9, N 10, N 11 և N 12 հավելվածներով հաստատված հրավերների օրինակելի ձևերի.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 1-ին մասերի 7.1 կետերը լրացնել հետևյալ բովանդակությամբ նոր պարբերությամբ. «Պատվիրատուի ղեկավարը հայտի ապահովման վերադարձման մասին սույն կետով նախատեսված ժամկետներում գրավոր տեղեկացնում է՝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-կանխիկ փողի ձևով ներկայացված ապահովման դեպքում ՀՀ ֆինանսների նախարարությանը՝ կցելով վճարումը հիմնավորող հայտով ներկայացված փաստաթղթի պատճենը.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 բանկային երաշխիքի ձևով ներկայացված ապահովման դեպքում՝ երաշխիքը թողարկած բանկին:»,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բ. 1-ին մասերի 7.1 կետերի ծանոթագրություններում «վերջին» բառերը փոխարինել «նախավորջին» բառերով,</w:t>
      </w:r>
    </w:p>
    <w:p w:rsidR="00086B6A" w:rsidRDefault="00086B6A" w:rsidP="00086B6A">
      <w:pPr>
        <w:pStyle w:val="NormalWeb"/>
        <w:suppressAutoHyphens w:val="0"/>
        <w:spacing w:before="360" w:after="24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գ. 1-ին մասերի 7.4 կետերում «հայտը ներկայացվելու» բառերը փոխարինել «հայտերի ներկայացման վերջնաժամկետը լրանալու» բառերով,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դ. 1-ին մասերի 7.5 կետերը շարադրել հետևյալ խմբագրությամբ.</w:t>
      </w:r>
    </w:p>
    <w:p w:rsidR="00086B6A" w:rsidRDefault="00086B6A" w:rsidP="00086B6A">
      <w:pPr>
        <w:pStyle w:val="NormalWeb"/>
        <w:shd w:val="clear" w:color="auto" w:fill="FFFFFF"/>
        <w:spacing w:before="100" w:after="10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«7.5 Պատվիրատուի ղեկավարը հայտի ապահովման վճարման պահանջը բանկին, իսկ կանխիկ փողի ձևով ներկայացված ապահովման դեպքում՝ ՀՀ ֆինանսների նախարարություն, ներկայացնում է գրավոր՝ հայտի ապահովման վճարման հիմքը առաջանալու օրվան հաջորդող հինգ աշխատանքային օրվա ընթացքում: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հիմքով, ապա նոր պահանջը պատվիրատուի ղեկավարը գրավոր ներկայացնում է մերժումը ստանալուն հաջորդող երկու աշխատանքային օրվա ընթացքում:»,</w:t>
      </w:r>
    </w:p>
    <w:p w:rsidR="00086B6A" w:rsidRDefault="00086B6A" w:rsidP="00086B6A">
      <w:pPr>
        <w:pStyle w:val="NormalWeb"/>
        <w:shd w:val="clear" w:color="auto" w:fill="FFFFFF"/>
        <w:spacing w:before="100" w:after="10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ե. N1, N2, N3 հավելվածներով հաստատված հրավերների օրինակելի ձևերի 1-ին մասերի 8.14 կետերում, N 5,  N 7, N 8 և N 9 հավելվածներով հաստատված հրավերների օրինակելի ձևերի 1-ին մասերի 8.13 կետերում,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N 4 և N 6 հավելվածներով հաստատված հրավերների օրինակելի ձևերի 1-ին մասերի 8.12, իսկ N10, N11 և N12 հավելվածներով հաստատված հրավերների օրինակելի ձևերի 1-ին մասերի 8.15 կետերում </w:t>
      </w:r>
      <w:r>
        <w:rPr>
          <w:rFonts w:ascii="GHEA Grapalat" w:hAnsi="GHEA Grapalat" w:cs="Sylfaen"/>
          <w:lang w:val="hy-AM"/>
        </w:rPr>
        <w:t>առաջին նախադասություններից հետո լրացնել հետևյալ բովանդակությամբ նոր նախադասություն.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«Պատվիրատուի ղեկավարի պատճառաբանված որոշումը լիազորված մարմինը հրապարակում է տեղեկագրում:»,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զ. </w:t>
      </w:r>
      <w:r>
        <w:rPr>
          <w:rFonts w:ascii="GHEA Grapalat" w:hAnsi="GHEA Grapalat"/>
          <w:sz w:val="24"/>
          <w:szCs w:val="24"/>
          <w:lang w:val="hy-AM"/>
        </w:rPr>
        <w:t xml:space="preserve">   N1, N2, N3 հավելվածներով հաստատված հրավերների օրինակելի ձևերի 1-ին մասերի 8.14 կետերում, N 5,  N 7, N 8 և N 9 հավելվածներով հաստատված հրավերների օրինակելի ձևերի 1-ին մասերի 8.13 կետերում, N 4 և N 6 հավելվածներով հաստատված հրավերների օրինակելի ձևերի </w:t>
      </w:r>
      <w:r>
        <w:rPr>
          <w:rFonts w:ascii="GHEA Grapalat" w:hAnsi="GHEA Grapalat"/>
          <w:lang w:val="hy-AM"/>
        </w:rPr>
        <w:t>1-ին մասերի</w:t>
      </w:r>
      <w:r>
        <w:rPr>
          <w:rFonts w:ascii="GHEA Grapalat" w:hAnsi="GHEA Grapalat"/>
          <w:sz w:val="24"/>
          <w:szCs w:val="24"/>
          <w:lang w:val="hy-AM"/>
        </w:rPr>
        <w:t xml:space="preserve"> 8.12 կետերում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իսկ </w:t>
      </w:r>
      <w:r>
        <w:rPr>
          <w:rFonts w:ascii="GHEA Grapalat" w:hAnsi="GHEA Grapalat"/>
          <w:sz w:val="24"/>
          <w:szCs w:val="24"/>
          <w:lang w:val="hy-AM"/>
        </w:rPr>
        <w:t xml:space="preserve">իսկ N10, N11 և N12 հավելվածներով հաստատված հրավերների օրինակելի ձևերի 1-ին մասերի 8.15 կետերում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«մասնակցին կամ պայմանագիր կնքած անձին ցուցակում ներառելու վերջնաժամկետը լրանալու օրը» բառերը փոխարինել «լիազորված մարմնի կողմից մասնակցին  ցուցակում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ներառելու համար սահմանված քառասունօրյա ժամկետը լրանալը,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ոչ ուշ, քան տվյալ դատական գործով եզրափակիչ դատական ակտն ուժի մեջ մտնելը» բառերով,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է. 1-ին մասերի 10.7 կետերը շարադրել հետևյալ խմբագրությամբ.</w:t>
      </w:r>
    </w:p>
    <w:p w:rsidR="00086B6A" w:rsidRDefault="00086B6A" w:rsidP="00086B6A">
      <w:pPr>
        <w:pStyle w:val="NormalWeb"/>
        <w:shd w:val="clear" w:color="auto" w:fill="FFFFFF"/>
        <w:spacing w:before="100" w:after="100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«10.7 Պատվիրատուի ղեկավարը պայմանագրի և որակավորման ապահովման վճարման պահանջը բանկին, իսկ կանխիկ փողի ձևով ներկայացված ապահովման դեպքում՝ ՀՀ ֆինանսների նախարարություն, ներկայացնում է գրավոր՝ ապահովման վճարման հիմքը առաջանալու օրվան հաջորդող հինգ աշխատանքային օրվա ընթացքում: Եթե ապահովման վճարման պահանջը բանկի կամ ՀՀ ֆինանսների նախարարության կողմից կողմից</w:t>
      </w:r>
      <w:r>
        <w:rPr>
          <w:rFonts w:ascii="GHEA Grapalat" w:hAnsi="GHEA Grapalat" w:cs="Sylfaen"/>
          <w:lang w:val="hy-AM"/>
        </w:rPr>
        <w:t xml:space="preserve"> մերժվում է պահանջը կամ դրան կից փաստաթղթերը ոչ ամբողջական ներկայացված լինելու հիմքով, ապա նոր պահանջը պատվիրատուի ղեկավարը գրավոր ներկայացնում է մերժումը ստանալուն հաջորդող երկու աշխատանքային օրվա ընթացքում: »,</w:t>
      </w:r>
    </w:p>
    <w:p w:rsidR="00086B6A" w:rsidRDefault="00086B6A" w:rsidP="00086B6A">
      <w:pPr>
        <w:pStyle w:val="NormalWeb"/>
        <w:shd w:val="clear" w:color="auto" w:fill="FFFFFF"/>
        <w:spacing w:before="100" w:after="100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ը. 1-ին մասերը լրացնել հետևյալ բովանդակությամբ նոր՝ 10.8 կետերով.</w:t>
      </w:r>
    </w:p>
    <w:p w:rsidR="00086B6A" w:rsidRDefault="00086B6A" w:rsidP="00086B6A">
      <w:pPr>
        <w:shd w:val="clear" w:color="auto" w:fill="FFFFFF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«10.8 Պատվիրատուի ղեկավարը պայմանագրի կամ որակավորման ապահովման վերադարձման մասին գրավոր տեղեկացնում է՝</w:t>
      </w:r>
    </w:p>
    <w:p w:rsidR="00086B6A" w:rsidRDefault="00086B6A" w:rsidP="00086B6A">
      <w:pPr>
        <w:shd w:val="clear" w:color="auto" w:fill="FFFFFF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 կանխիկ փողի ձևով ներկայացված ապահովման դեպքում ՀՀ ֆինանսների նախարարությանը՝  ապահովման վերադարձման հիմքը առաջանալու օրվան հաջորդող հինգ աշխատանքային օրվա ընթացքում, կցելով վճարումը հիմնավորող հայտով ներկայացված փաստաթղթի պատճենը.</w:t>
      </w:r>
    </w:p>
    <w:p w:rsidR="00086B6A" w:rsidRDefault="00086B6A" w:rsidP="00086B6A">
      <w:pPr>
        <w:shd w:val="clear" w:color="auto" w:fill="FFFFFF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 բանկային երաշխիքի ձևով ներկայացված ապահովման դեպքում՝ երաշխիքը թողարկած բանկին՝ ապահովման վերադարձման հիմքը առաջանալու օրվան հաջորդող հինգ աշխատանքային օրվա ընթացքում,</w:t>
      </w:r>
    </w:p>
    <w:p w:rsidR="00086B6A" w:rsidRDefault="00086B6A" w:rsidP="00086B6A">
      <w:pPr>
        <w:shd w:val="clear" w:color="auto" w:fill="FFFFFF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-տուժանքի ձևով ներկայացված ապահովման դեպքում դեպքում՝ այն ներկայացրած մասնակցին՝ ապահովման վերադարձման հիմքը առաջանալու օրվան հաջորդող հինգ աշխատանքային օրվա ընթացքում:»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/>
          <w:sz w:val="24"/>
          <w:szCs w:val="24"/>
          <w:lang w:val="hy-AM"/>
        </w:rPr>
        <w:t xml:space="preserve"> N1, N2, N3, N 4, N 5, N 6, N 7, N 8  և N 9  հավելվածներով հաստատված հրավերների օրինակելի ձևերում՝ N 3 հավելվածներով, իսկ N 10, N 11 և N 12 հավելվածներով հաստատված հրավերների օրինակելի ձևերում՝ N 2 հավելվածներով  հաստատված երաշխիքների 5-րդ կետերում «Երաշխիքը գործում է» բառերից հոտո ավելացնել «թողարկման պահից և ուժի մեջ է» բառերը, և «հայտ ներկայացնելու օրվանից» բառերը փոխարինել «հայտերի ներկայացման վերջնաժամկետը լրանալու օրվանից» բառերով, իսկ «քարտուղարի» բառերը փոխարինել «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քարտուղարի՝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   »             բառերով,</w:t>
      </w:r>
    </w:p>
    <w:p w:rsidR="00086B6A" w:rsidRDefault="00086B6A" w:rsidP="00086B6A">
      <w:pPr>
        <w:shd w:val="clear" w:color="auto" w:fill="FFFFFF"/>
        <w:ind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                                  քարտուղարի էլ. փոստի հասցեն                                 </w:t>
      </w:r>
    </w:p>
    <w:p w:rsidR="00086B6A" w:rsidRDefault="00086B6A" w:rsidP="00086B6A">
      <w:pPr>
        <w:tabs>
          <w:tab w:val="left" w:pos="0"/>
        </w:tabs>
        <w:ind w:firstLine="0"/>
        <w:mirrorIndents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>ժ.</w:t>
      </w:r>
      <w:r>
        <w:rPr>
          <w:rFonts w:ascii="GHEA Grapalat" w:hAnsi="GHEA Grapalat"/>
          <w:sz w:val="24"/>
          <w:szCs w:val="24"/>
          <w:lang w:val="hy-AM"/>
        </w:rPr>
        <w:t xml:space="preserve"> N1, N2, N3, N 4, N 5, N 6, N 7, N 8  և N 9  հավելվածներով հաստատված հրավերների օրինակելի ձևերում՝ N 4, N 4.1, N 5 և N 5.2, իսկ իսկ N 10, N 11 և N 12 հավելվածներով հաստատված հրավերների օրինակելի ձևերում՝ N3, N3.1, N4 և N 4.2  հավելվածներով հաստատված երաշխիքների 5-րդ կետերում «Երաշխիքը գործում է» բառերից հոտո ավելացնել «թողարկման պահից և ուժի մեջ է» բառերը, իսկ «քարտուղարի» բառերը փոխարինել «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քարտուղարի՝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» </w:t>
      </w:r>
    </w:p>
    <w:p w:rsidR="00086B6A" w:rsidRDefault="00086B6A" w:rsidP="00086B6A">
      <w:pPr>
        <w:pStyle w:val="NormalWeb"/>
        <w:tabs>
          <w:tab w:val="left" w:pos="0"/>
        </w:tabs>
        <w:ind w:left="142" w:firstLine="153"/>
        <w:mirrorIndents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քարտուղարի էլ. փոստի հասցեն</w:t>
      </w:r>
    </w:p>
    <w:p w:rsidR="00086B6A" w:rsidRDefault="00086B6A" w:rsidP="00086B6A">
      <w:pPr>
        <w:pStyle w:val="NormalWeb"/>
        <w:tabs>
          <w:tab w:val="left" w:pos="0"/>
        </w:tabs>
        <w:ind w:left="142" w:firstLine="153"/>
        <w:mirrorIndents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բառերով,</w:t>
      </w:r>
    </w:p>
    <w:p w:rsidR="00086B6A" w:rsidRDefault="00086B6A" w:rsidP="00086B6A">
      <w:pPr>
        <w:tabs>
          <w:tab w:val="left" w:pos="0"/>
        </w:tabs>
        <w:ind w:firstLine="0"/>
        <w:mirrorIndents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ժա.  ապրանքների մատակարարման, աշխատանքների կատարման և ծառայությունների մատուցման </w:t>
      </w:r>
      <w:r>
        <w:rPr>
          <w:rFonts w:ascii="GHEA Grapalat" w:hAnsi="GHEA Grapalat"/>
          <w:sz w:val="24"/>
          <w:szCs w:val="24"/>
          <w:lang w:val="hy-AM"/>
        </w:rPr>
        <w:t>պայմանագրերի նախագծերի գնման (մատակարարման, աշխատանքների կատարման, ծառայությունների մատուցման) ժամանակացույցերից հանել համապատասխանաբար «մատակարարման, աշխատանքների կատարման, ծառայությունների մատուցման վերջնաժամկետը չի կարող ավել լինել, քան տվյալ տարվա դեկտեմբերի 25-ը» բառերը,</w:t>
      </w:r>
    </w:p>
    <w:p w:rsidR="00086B6A" w:rsidRDefault="00086B6A" w:rsidP="00086B6A">
      <w:pPr>
        <w:tabs>
          <w:tab w:val="left" w:pos="0"/>
        </w:tabs>
        <w:ind w:firstLine="0"/>
        <w:mirrorIndents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ժբ.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աշխատանքների կատարման և ծառայությունների մատուցման պայմանագրերի նախագծերի գնման </w:t>
      </w:r>
      <w:r>
        <w:rPr>
          <w:rFonts w:ascii="GHEA Grapalat" w:hAnsi="GHEA Grapalat"/>
          <w:sz w:val="24"/>
          <w:szCs w:val="24"/>
          <w:lang w:val="hy-AM"/>
        </w:rPr>
        <w:t xml:space="preserve">(աշխատանքների կատարման, ծառայությունների մատուցման)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ժամանակացույցերում համապատասխանաբար ավելացնել հետևյալ բովանդակությամբ նոր ծանոթագրություններ.</w:t>
      </w:r>
    </w:p>
    <w:p w:rsidR="00086B6A" w:rsidRDefault="00086B6A" w:rsidP="00086B6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«* Աշխատանքների կատարման, ծառայությունների մատուցման ժամկետը, իսկ փուլային ձևով պայմանագրի կատարման դեպքում` առաջին փուլի ժամկետը, պետք է սահմանվի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համաձայնում է աշխատանքը կատարել, ծառայությունները մատուցել ավելի կարճ ժամկետում:», իսկ կապալային աշխատանքների գնման պայմանագրերում նույն ծանոթագրության մեջ ավելացնել նաև հետևյալ բովանդակությամբ նախադասություն. </w:t>
      </w:r>
    </w:p>
    <w:p w:rsidR="00086B6A" w:rsidRDefault="00086B6A" w:rsidP="00086B6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«Սույն պայմանը չի կիրառվում փորձաքննություն անցած նախագծային փաստաթղթերով իրականացվող շինարարական աշխատանքների գնման դեպքում:»,</w:t>
      </w:r>
    </w:p>
    <w:p w:rsidR="00086B6A" w:rsidRDefault="00086B6A" w:rsidP="00086B6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ժգ. կանխավճարների ապահովման երաշխիքների օրինակելի ձևերից հանել 12-րդ կետերը,</w:t>
      </w:r>
    </w:p>
    <w:p w:rsidR="00086B6A" w:rsidRDefault="00086B6A" w:rsidP="00086B6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 N 10, N 11 և N 12 հավելվածներով հաստատված հրավերների օրինակելի ձևերի.</w:t>
      </w:r>
    </w:p>
    <w:p w:rsidR="00086B6A" w:rsidRDefault="00086B6A" w:rsidP="00086B6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1-ին մասերի 4.3 կետերից հանել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«Առաջին տեղը զբաղեցրած մասնակիցը բանկային երաշխիքի բնօրինակը գնահատող հանձնաժողովին ներկայացնում է աճուրդի արդյունքներն ավարտվելուն հաջորդող աշխատանքային օրվա Երևանի ժամանակով 17:00-ն՝ ուղեկցող գրությամբ» բառերը,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բ. N 2 հավելվածներով հաստատված երաշխիքների 1-ին կետերում «Սույն երաշխիքը (այսուհետ՝ երաշխիք) հանդիսանում է» բառերը փոխարինել «Սույն երաշխիքը, ինչպես նաև սույն երաշխիքի բնօրինակից արտատպված (սկանավորված) տարբերակը (այսուհետ՝ երաշխիք) հանդիսանում են» բառերով,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գ.N 2 հավելվածներով հաստատված</w:t>
      </w:r>
      <w:r>
        <w:rPr>
          <w:rFonts w:ascii="GHEA Grapalat" w:hAnsi="GHEA Grapalat"/>
          <w:sz w:val="24"/>
          <w:szCs w:val="24"/>
          <w:lang w:val="hy-AM"/>
        </w:rPr>
        <w:t xml:space="preserve"> երաշխիքների 6-րդ կետերում «արձանագրության պատճենը» բառերից հետո լրացնել «և երաշխիքը» բառերը:</w:t>
      </w:r>
    </w:p>
    <w:p w:rsidR="00086B6A" w:rsidRDefault="00086B6A" w:rsidP="00086B6A">
      <w:pPr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Սույն հրամանն ուժի մեջ է մտնում ստորագրման պահից, բացառությամբ Հայաստանի Հանրապետության ֆինանսների նախարարի 2023 թվականի մարտի 1-ի N 87-Ա հրամանի 1-ին կետով  հաստատված N 10, N 11 և N 12 հավելվածներում կատարված փոփոխությունների, որոնք ուժի մեջ են մտնում այդ փոփոխությունների՝ էլեկտրոնային աճուրդի համակարգում գործարկման պահից:       </w:t>
      </w:r>
    </w:p>
    <w:tbl>
      <w:tblPr>
        <w:tblStyle w:val="TableGrid"/>
        <w:tblpPr w:leftFromText="180" w:rightFromText="180" w:vertAnchor="text" w:tblpXSpec="center" w:tblpY="185"/>
        <w:tblW w:w="8280" w:type="dxa"/>
        <w:tblLayout w:type="fixed"/>
        <w:tblLook w:val="04A0" w:firstRow="1" w:lastRow="0" w:firstColumn="1" w:lastColumn="0" w:noHBand="0" w:noVBand="1"/>
      </w:tblPr>
      <w:tblGrid>
        <w:gridCol w:w="5306"/>
        <w:gridCol w:w="2974"/>
      </w:tblGrid>
      <w:tr w:rsidR="00086B6A" w:rsidRPr="00086B6A" w:rsidTr="00086B6A">
        <w:trPr>
          <w:trHeight w:val="848"/>
        </w:trPr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6B6A" w:rsidRDefault="00086B6A" w:rsidP="00086B6A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086B6A" w:rsidRDefault="00086B6A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086B6A" w:rsidRPr="00086B6A" w:rsidTr="00086B6A">
        <w:trPr>
          <w:trHeight w:val="1130"/>
        </w:trPr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B6A" w:rsidRDefault="00086B6A">
            <w:pPr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086B6A" w:rsidRDefault="00EE38C9">
            <w:pPr>
              <w:widowControl w:val="0"/>
              <w:spacing w:line="240" w:lineRule="auto"/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7.75pt;height:69pt">
                  <v:imagedata r:id="rId9" o:title=""/>
                  <o:lock v:ext="edit" ungrouping="t" rotation="t" cropping="t" verticies="t" text="t" grouping="t"/>
                  <o:signatureline v:ext="edit" id="{228C86A3-9E6D-4027-99BA-7EF4457CCB5E}" provid="{00000000-0000-0000-0000-000000000000}" issignatureline="t"/>
                </v:shape>
              </w:pict>
            </w:r>
            <w:bookmarkStart w:id="0" w:name="_GoBack"/>
            <w:bookmarkEnd w:id="0"/>
          </w:p>
        </w:tc>
      </w:tr>
    </w:tbl>
    <w:p w:rsidR="00086B6A" w:rsidRDefault="00086B6A" w:rsidP="00086B6A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86B6A" w:rsidRDefault="00086B6A" w:rsidP="00086B6A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ՊԱՐՏԱԿԱՆՈՒԹՅՈՒՆՆԵՐԸ </w:t>
      </w:r>
    </w:p>
    <w:p w:rsidR="00996DD8" w:rsidRDefault="00086B6A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ԿԱՏԱՐՈՂ 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  <w:t>ԱՐՄԱՆ ՊՈՂՈՍՅԱՆ</w:t>
      </w:r>
    </w:p>
    <w:sectPr w:rsidR="00996DD8">
      <w:headerReference w:type="default" r:id="rId10"/>
      <w:footerReference w:type="default" r:id="rId11"/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E8" w:rsidRDefault="00A01704">
      <w:pPr>
        <w:spacing w:line="240" w:lineRule="auto"/>
      </w:pPr>
      <w:r>
        <w:separator/>
      </w:r>
    </w:p>
  </w:endnote>
  <w:endnote w:type="continuationSeparator" w:id="0">
    <w:p w:rsidR="008943E8" w:rsidRDefault="00A01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D8" w:rsidRDefault="00996D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E8" w:rsidRDefault="00A01704">
      <w:pPr>
        <w:spacing w:line="240" w:lineRule="auto"/>
      </w:pPr>
      <w:r>
        <w:separator/>
      </w:r>
    </w:p>
  </w:footnote>
  <w:footnote w:type="continuationSeparator" w:id="0">
    <w:p w:rsidR="008943E8" w:rsidRDefault="00A017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D8" w:rsidRDefault="00996D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3D36C0"/>
    <w:multiLevelType w:val="hybridMultilevel"/>
    <w:tmpl w:val="F348C66C"/>
    <w:lvl w:ilvl="0" w:tplc="4B86AAE8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D8"/>
    <w:rsid w:val="00086B6A"/>
    <w:rsid w:val="008943E8"/>
    <w:rsid w:val="00996DD8"/>
    <w:rsid w:val="00A01704"/>
    <w:rsid w:val="00E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EF792-ABFA-4657-A273-A8EFF779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34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3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7ADF-7A73-413C-85AC-B57D4789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https://mul2-minfin.gov.am/tasks/678078/oneclick/order_temp_min.docx?token=26554bef68912c263d97591a15d3a752</cp:keywords>
  <dc:description/>
  <cp:lastModifiedBy>Arman Poghosyan</cp:lastModifiedBy>
  <cp:revision>17</cp:revision>
  <cp:lastPrinted>2014-06-12T09:00:00Z</cp:lastPrinted>
  <dcterms:created xsi:type="dcterms:W3CDTF">2021-10-26T13:44:00Z</dcterms:created>
  <dcterms:modified xsi:type="dcterms:W3CDTF">2023-08-18T11:57:00Z</dcterms:modified>
  <dc:language>ru-RU</dc:language>
</cp:coreProperties>
</file>